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19" w:rsidRPr="007833D5" w:rsidRDefault="000C6519" w:rsidP="000C6519">
      <w:pPr>
        <w:spacing w:after="0"/>
        <w:jc w:val="center"/>
        <w:rPr>
          <w:rFonts w:ascii="Arial" w:hAnsi="Arial" w:cs="Arial"/>
        </w:rPr>
      </w:pPr>
      <w:r w:rsidRPr="007833D5">
        <w:rPr>
          <w:rFonts w:ascii="Arial" w:hAnsi="Arial" w:cs="Arial"/>
        </w:rPr>
        <w:t>Na temelju članka 37. Statuta Mješovite industrijsko-obrtnička škole Školski odbor na</w:t>
      </w:r>
    </w:p>
    <w:p w:rsidR="000C6519" w:rsidRPr="007833D5" w:rsidRDefault="000C6519" w:rsidP="000C6519">
      <w:pPr>
        <w:spacing w:after="0"/>
        <w:jc w:val="center"/>
        <w:rPr>
          <w:rFonts w:ascii="Arial" w:hAnsi="Arial" w:cs="Arial"/>
        </w:rPr>
      </w:pPr>
      <w:r w:rsidRPr="007833D5">
        <w:rPr>
          <w:rFonts w:ascii="Arial" w:hAnsi="Arial" w:cs="Arial"/>
        </w:rPr>
        <w:t xml:space="preserve">sjednici </w:t>
      </w:r>
      <w:r w:rsidR="003764AD">
        <w:rPr>
          <w:rFonts w:ascii="Arial" w:hAnsi="Arial" w:cs="Arial"/>
        </w:rPr>
        <w:t>26</w:t>
      </w:r>
      <w:r w:rsidRPr="007833D5">
        <w:rPr>
          <w:rFonts w:ascii="Arial" w:hAnsi="Arial" w:cs="Arial"/>
        </w:rPr>
        <w:t xml:space="preserve">. </w:t>
      </w:r>
      <w:r w:rsidR="003764AD">
        <w:rPr>
          <w:rFonts w:ascii="Arial" w:hAnsi="Arial" w:cs="Arial"/>
        </w:rPr>
        <w:t>4</w:t>
      </w:r>
      <w:r w:rsidRPr="007833D5">
        <w:rPr>
          <w:rFonts w:ascii="Arial" w:hAnsi="Arial" w:cs="Arial"/>
        </w:rPr>
        <w:t xml:space="preserve">. 2024. godine donosi OBRAZLOŽENJE </w:t>
      </w:r>
    </w:p>
    <w:p w:rsidR="000C6519" w:rsidRPr="007833D5" w:rsidRDefault="000C6519" w:rsidP="000C6519">
      <w:pPr>
        <w:spacing w:after="0"/>
        <w:jc w:val="center"/>
        <w:rPr>
          <w:rFonts w:ascii="Arial" w:hAnsi="Arial" w:cs="Arial"/>
        </w:rPr>
      </w:pPr>
      <w:r w:rsidRPr="007833D5">
        <w:rPr>
          <w:rFonts w:ascii="Arial" w:hAnsi="Arial" w:cs="Arial"/>
        </w:rPr>
        <w:t>1. IZMJENA FINANCIJSKOG PLANA ZA 2024. GODINU:</w:t>
      </w:r>
    </w:p>
    <w:p w:rsidR="000C6519" w:rsidRPr="007833D5" w:rsidRDefault="000C6519" w:rsidP="00005AD7">
      <w:pPr>
        <w:spacing w:after="0"/>
        <w:jc w:val="center"/>
        <w:rPr>
          <w:rFonts w:ascii="Arial" w:hAnsi="Arial" w:cs="Arial"/>
          <w:b/>
        </w:rPr>
      </w:pPr>
    </w:p>
    <w:p w:rsidR="00005AD7" w:rsidRPr="007833D5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7833D5">
        <w:rPr>
          <w:rFonts w:ascii="Arial" w:hAnsi="Arial" w:cs="Arial"/>
          <w:b/>
        </w:rPr>
        <w:t xml:space="preserve">OBRAZLOŽENJE PRIJEDLOGA FINANCIJSKOG PLANA </w:t>
      </w:r>
    </w:p>
    <w:p w:rsidR="00005AD7" w:rsidRPr="007833D5" w:rsidRDefault="00666E3D" w:rsidP="00005AD7">
      <w:pPr>
        <w:spacing w:after="0"/>
        <w:jc w:val="center"/>
        <w:rPr>
          <w:rFonts w:ascii="Arial" w:hAnsi="Arial" w:cs="Arial"/>
          <w:b/>
        </w:rPr>
      </w:pPr>
      <w:r w:rsidRPr="007833D5">
        <w:rPr>
          <w:rFonts w:ascii="Arial" w:hAnsi="Arial" w:cs="Arial"/>
          <w:b/>
        </w:rPr>
        <w:t>I REBALANS 202</w:t>
      </w:r>
      <w:r w:rsidR="000239A8" w:rsidRPr="007833D5">
        <w:rPr>
          <w:rFonts w:ascii="Arial" w:hAnsi="Arial" w:cs="Arial"/>
          <w:b/>
        </w:rPr>
        <w:t>4</w:t>
      </w:r>
      <w:r w:rsidRPr="007833D5">
        <w:rPr>
          <w:rFonts w:ascii="Arial" w:hAnsi="Arial" w:cs="Arial"/>
          <w:b/>
        </w:rPr>
        <w:t>.</w:t>
      </w:r>
    </w:p>
    <w:p w:rsidR="00005AD7" w:rsidRPr="007833D5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:rsidR="009F2EDF" w:rsidRPr="007833D5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Š</w:t>
      </w:r>
      <w:r w:rsidR="00782B7F" w:rsidRPr="007833D5">
        <w:rPr>
          <w:rFonts w:cstheme="minorHAnsi"/>
          <w:b/>
        </w:rPr>
        <w:t xml:space="preserve">IFRA I NAZIV </w:t>
      </w:r>
      <w:r w:rsidR="00003946" w:rsidRPr="007833D5">
        <w:rPr>
          <w:rFonts w:cstheme="minorHAnsi"/>
          <w:b/>
        </w:rPr>
        <w:t>KORISNIKA</w:t>
      </w:r>
      <w:r w:rsidR="00041292" w:rsidRPr="007833D5">
        <w:rPr>
          <w:rFonts w:cstheme="minorHAnsi"/>
          <w:b/>
        </w:rPr>
        <w:t xml:space="preserve">: </w:t>
      </w:r>
      <w:r w:rsidR="000C6519" w:rsidRPr="007833D5">
        <w:rPr>
          <w:rFonts w:cstheme="minorHAnsi"/>
          <w:b/>
        </w:rPr>
        <w:t>8-34 MIOŠ MJEŠOVITA INDUSTRIJSKO-OBRTNIČKA ŠKOLA</w:t>
      </w:r>
    </w:p>
    <w:p w:rsidR="009F2EDF" w:rsidRPr="007833D5" w:rsidRDefault="009F2EDF" w:rsidP="009F2EDF">
      <w:pPr>
        <w:spacing w:after="0" w:line="240" w:lineRule="auto"/>
        <w:rPr>
          <w:rFonts w:cstheme="minorHAnsi"/>
          <w:b/>
        </w:rPr>
      </w:pPr>
    </w:p>
    <w:p w:rsidR="000C6519" w:rsidRPr="007833D5" w:rsidRDefault="000C6519" w:rsidP="000C6519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SAŽETAK DJELOKRUGA RADA:</w:t>
      </w:r>
    </w:p>
    <w:p w:rsidR="00182D82" w:rsidRPr="007833D5" w:rsidRDefault="00182D82" w:rsidP="000C6519">
      <w:pPr>
        <w:spacing w:after="0" w:line="240" w:lineRule="auto"/>
        <w:rPr>
          <w:rFonts w:cstheme="minorHAnsi"/>
          <w:b/>
        </w:rPr>
      </w:pPr>
    </w:p>
    <w:p w:rsidR="000C6519" w:rsidRPr="007833D5" w:rsidRDefault="000C6519" w:rsidP="000C6519">
      <w:pPr>
        <w:spacing w:after="0" w:line="240" w:lineRule="auto"/>
        <w:rPr>
          <w:rFonts w:cstheme="minorHAnsi"/>
        </w:rPr>
      </w:pPr>
      <w:r w:rsidRPr="007833D5">
        <w:rPr>
          <w:rFonts w:cstheme="minorHAnsi"/>
        </w:rPr>
        <w:t>Najznačajniji poslovi i zadaci na razini razdjela obuhvaćaju:</w:t>
      </w:r>
    </w:p>
    <w:p w:rsidR="000C6519" w:rsidRPr="007833D5" w:rsidRDefault="000C6519" w:rsidP="000C6519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Osnovna djelatnost Škole obuhvaća odgoj i obrazovanje mladeži, uključujući i učenike s teškoćama u razvoju i odraslih za stjecanje srednje stručne spreme, niže stručne spreme, prekvalifikaciju, osposobljavanje i usavršavanje. Obrazovanje odraslih stječe se pohađanjem nastave ili konzultativno–instruktivnom nastavom sukladno nastavnim planovima i programima. Sporedna djelatnost škole je proizvodnja i prodaja proizvoda i usluga. </w:t>
      </w:r>
    </w:p>
    <w:p w:rsidR="000C6519" w:rsidRPr="007833D5" w:rsidRDefault="000C6519" w:rsidP="000C6519">
      <w:pPr>
        <w:spacing w:after="0" w:line="240" w:lineRule="auto"/>
        <w:jc w:val="both"/>
        <w:rPr>
          <w:rFonts w:ascii="Calibri" w:hAnsi="Calibri" w:cs="Calibri"/>
        </w:rPr>
      </w:pPr>
    </w:p>
    <w:p w:rsidR="000C6519" w:rsidRPr="007833D5" w:rsidRDefault="000C6519" w:rsidP="000C6519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Škola u okviru djelatnosti strukovnog obrazovanja obavlja i sljedeće poslove: </w:t>
      </w:r>
    </w:p>
    <w:p w:rsidR="000C6519" w:rsidRPr="007833D5" w:rsidRDefault="000C6519" w:rsidP="000C6519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- obrazovnu ponudu usklađuje s potrebama tržišta rada, </w:t>
      </w:r>
    </w:p>
    <w:p w:rsidR="000C6519" w:rsidRPr="007833D5" w:rsidRDefault="000C6519" w:rsidP="000C6519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- uspostavlja lokalna partnerstva, </w:t>
      </w:r>
    </w:p>
    <w:p w:rsidR="000C6519" w:rsidRPr="007833D5" w:rsidRDefault="000C6519" w:rsidP="000C6519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- izrađuje dio kurikuluma sukladno lokalnim i regionalnim potrebama u skladu sa Zakonom o strukovnom obrazovanju.</w:t>
      </w:r>
    </w:p>
    <w:p w:rsidR="000C6519" w:rsidRPr="007833D5" w:rsidRDefault="000C6519" w:rsidP="000C6519">
      <w:pPr>
        <w:spacing w:after="0" w:line="240" w:lineRule="auto"/>
        <w:rPr>
          <w:rFonts w:cstheme="minorHAnsi"/>
          <w:b/>
        </w:rPr>
      </w:pPr>
    </w:p>
    <w:p w:rsidR="000C6519" w:rsidRPr="007833D5" w:rsidRDefault="000C6519" w:rsidP="000C6519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ORGANIZACIJSKA STRUKTURA:</w:t>
      </w:r>
    </w:p>
    <w:p w:rsidR="00182D82" w:rsidRPr="007833D5" w:rsidRDefault="00182D82" w:rsidP="000C6519">
      <w:pPr>
        <w:spacing w:after="0" w:line="240" w:lineRule="auto"/>
        <w:rPr>
          <w:rFonts w:cstheme="minorHAnsi"/>
          <w:b/>
        </w:rPr>
      </w:pPr>
    </w:p>
    <w:p w:rsidR="000C6519" w:rsidRPr="007833D5" w:rsidRDefault="000C6519" w:rsidP="000C6519">
      <w:pPr>
        <w:snapToGrid w:val="0"/>
        <w:spacing w:after="0" w:line="240" w:lineRule="auto"/>
        <w:ind w:right="18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Djelatnost škole se obavlja kao javna služba koja zapošljava 60 djelatnika. Odgovorna i čelna osoba institucije je ravnateljica, Snježana Erdeljac. Uz ravnateljicu djelatnici se dijele na nastavno (48) i nenastavno (7) osoblje te stručna služba (4). Sukladno poslovima koji se obavljaju u Školi i u narednom razdoblju će se nastaviti provoditi svi programi i aktivnosti utvrđeni Godišnjim planom i programom rada, te Školskim kurikulumom.</w:t>
      </w:r>
    </w:p>
    <w:p w:rsidR="009F2EDF" w:rsidRPr="007833D5" w:rsidRDefault="009F2EDF" w:rsidP="009F2EDF">
      <w:pPr>
        <w:spacing w:after="0" w:line="240" w:lineRule="auto"/>
        <w:rPr>
          <w:rFonts w:cstheme="minorHAnsi"/>
        </w:rPr>
      </w:pPr>
    </w:p>
    <w:p w:rsidR="001E6D4E" w:rsidRPr="007833D5" w:rsidRDefault="001E6D4E" w:rsidP="009F2EDF">
      <w:pPr>
        <w:spacing w:after="0" w:line="240" w:lineRule="auto"/>
        <w:rPr>
          <w:rFonts w:cstheme="minorHAnsi"/>
        </w:rPr>
      </w:pPr>
    </w:p>
    <w:p w:rsidR="00041292" w:rsidRPr="007833D5" w:rsidRDefault="00041292" w:rsidP="009F2EDF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FINANCIJSK</w:t>
      </w:r>
      <w:r w:rsidR="009F2EDF" w:rsidRPr="007833D5">
        <w:rPr>
          <w:rFonts w:cstheme="minorHAnsi"/>
          <w:b/>
        </w:rPr>
        <w:t>I</w:t>
      </w:r>
      <w:r w:rsidRPr="007833D5">
        <w:rPr>
          <w:rFonts w:cstheme="minorHAnsi"/>
          <w:b/>
        </w:rPr>
        <w:t xml:space="preserve"> PLAN</w:t>
      </w:r>
      <w:r w:rsidR="009F2EDF" w:rsidRPr="007833D5">
        <w:rPr>
          <w:rFonts w:cstheme="minorHAnsi"/>
          <w:b/>
        </w:rPr>
        <w:t xml:space="preserve"> ZA 20</w:t>
      </w:r>
      <w:r w:rsidR="000962DA" w:rsidRPr="007833D5">
        <w:rPr>
          <w:rFonts w:cstheme="minorHAnsi"/>
          <w:b/>
        </w:rPr>
        <w:t>2</w:t>
      </w:r>
      <w:r w:rsidR="000239A8" w:rsidRPr="007833D5">
        <w:rPr>
          <w:rFonts w:cstheme="minorHAnsi"/>
          <w:b/>
        </w:rPr>
        <w:t>4</w:t>
      </w:r>
      <w:r w:rsidR="00666E3D" w:rsidRPr="007833D5">
        <w:rPr>
          <w:rFonts w:cstheme="minorHAnsi"/>
          <w:b/>
        </w:rPr>
        <w:t xml:space="preserve">. </w:t>
      </w:r>
      <w:r w:rsidR="009F2EDF" w:rsidRPr="007833D5">
        <w:rPr>
          <w:rFonts w:cstheme="minorHAnsi"/>
          <w:b/>
        </w:rPr>
        <w:t>GODINU</w:t>
      </w:r>
      <w:r w:rsidR="000239A8" w:rsidRPr="007833D5">
        <w:rPr>
          <w:rFonts w:cstheme="minorHAnsi"/>
          <w:b/>
        </w:rPr>
        <w:t>(</w:t>
      </w:r>
      <w:r w:rsidR="00666E3D" w:rsidRPr="007833D5">
        <w:rPr>
          <w:rFonts w:cstheme="minorHAnsi"/>
          <w:b/>
        </w:rPr>
        <w:t xml:space="preserve">I IZMJENE I DOPUNE) </w:t>
      </w:r>
      <w:r w:rsidR="00742729" w:rsidRPr="007833D5">
        <w:rPr>
          <w:rFonts w:cstheme="minorHAnsi"/>
          <w:bCs/>
          <w:i/>
          <w:iCs/>
        </w:rPr>
        <w:t>(iznosi u EUR)</w:t>
      </w:r>
      <w:r w:rsidRPr="007833D5">
        <w:rPr>
          <w:rFonts w:cstheme="minorHAnsi"/>
          <w:b/>
        </w:rPr>
        <w:t>:</w:t>
      </w:r>
    </w:p>
    <w:p w:rsidR="009F2EDF" w:rsidRPr="007833D5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279" w:type="dxa"/>
        <w:tblLook w:val="04A0" w:firstRow="1" w:lastRow="0" w:firstColumn="1" w:lastColumn="0" w:noHBand="0" w:noVBand="1"/>
      </w:tblPr>
      <w:tblGrid>
        <w:gridCol w:w="1217"/>
        <w:gridCol w:w="3157"/>
        <w:gridCol w:w="1394"/>
        <w:gridCol w:w="1587"/>
        <w:gridCol w:w="1475"/>
        <w:gridCol w:w="1449"/>
      </w:tblGrid>
      <w:tr w:rsidR="00941C84" w:rsidRPr="007833D5" w:rsidTr="000C6519">
        <w:trPr>
          <w:trHeight w:val="469"/>
        </w:trPr>
        <w:tc>
          <w:tcPr>
            <w:tcW w:w="1219" w:type="dxa"/>
            <w:vAlign w:val="center"/>
          </w:tcPr>
          <w:p w:rsidR="004145CD" w:rsidRPr="007833D5" w:rsidRDefault="004145CD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Šifra programa</w:t>
            </w:r>
          </w:p>
        </w:tc>
        <w:tc>
          <w:tcPr>
            <w:tcW w:w="3187" w:type="dxa"/>
            <w:vAlign w:val="center"/>
          </w:tcPr>
          <w:p w:rsidR="004145CD" w:rsidRPr="007833D5" w:rsidRDefault="004145CD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Naziv programa</w:t>
            </w:r>
          </w:p>
        </w:tc>
        <w:tc>
          <w:tcPr>
            <w:tcW w:w="1351" w:type="dxa"/>
            <w:vAlign w:val="center"/>
          </w:tcPr>
          <w:p w:rsidR="004145CD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PLAN 202</w:t>
            </w:r>
            <w:r w:rsidR="000239A8" w:rsidRPr="007833D5">
              <w:rPr>
                <w:rFonts w:cstheme="minorHAnsi"/>
                <w:b/>
              </w:rPr>
              <w:t>4</w:t>
            </w:r>
            <w:r w:rsidRPr="007833D5">
              <w:rPr>
                <w:rFonts w:cstheme="minorHAnsi"/>
                <w:b/>
              </w:rPr>
              <w:t>.</w:t>
            </w:r>
          </w:p>
        </w:tc>
        <w:tc>
          <w:tcPr>
            <w:tcW w:w="1590" w:type="dxa"/>
            <w:vAlign w:val="center"/>
          </w:tcPr>
          <w:p w:rsidR="00941C84" w:rsidRPr="007833D5" w:rsidRDefault="000C6519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POV</w:t>
            </w:r>
            <w:r w:rsidR="00941C84" w:rsidRPr="007833D5">
              <w:rPr>
                <w:rFonts w:cstheme="minorHAnsi"/>
                <w:b/>
              </w:rPr>
              <w:t>EĆANJE/</w:t>
            </w:r>
          </w:p>
          <w:p w:rsidR="004145CD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SMANJENJE</w:t>
            </w:r>
          </w:p>
        </w:tc>
        <w:tc>
          <w:tcPr>
            <w:tcW w:w="1476" w:type="dxa"/>
            <w:vAlign w:val="center"/>
          </w:tcPr>
          <w:p w:rsidR="004145CD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NOVI PLAN 202</w:t>
            </w:r>
            <w:r w:rsidR="000239A8" w:rsidRPr="007833D5">
              <w:rPr>
                <w:rFonts w:cstheme="minorHAnsi"/>
                <w:b/>
              </w:rPr>
              <w:t>4</w:t>
            </w:r>
            <w:r w:rsidRPr="007833D5">
              <w:rPr>
                <w:rFonts w:cstheme="minorHAnsi"/>
                <w:b/>
              </w:rPr>
              <w:t>.</w:t>
            </w:r>
          </w:p>
        </w:tc>
        <w:tc>
          <w:tcPr>
            <w:tcW w:w="1456" w:type="dxa"/>
            <w:vAlign w:val="center"/>
          </w:tcPr>
          <w:p w:rsidR="004145CD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IND.5/3</w:t>
            </w:r>
          </w:p>
        </w:tc>
      </w:tr>
      <w:tr w:rsidR="00941C84" w:rsidRPr="007833D5" w:rsidTr="000C6519">
        <w:trPr>
          <w:trHeight w:val="220"/>
        </w:trPr>
        <w:tc>
          <w:tcPr>
            <w:tcW w:w="1219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  <w:tc>
          <w:tcPr>
            <w:tcW w:w="3187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</w:t>
            </w:r>
          </w:p>
        </w:tc>
        <w:tc>
          <w:tcPr>
            <w:tcW w:w="1351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  <w:tc>
          <w:tcPr>
            <w:tcW w:w="1590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4</w:t>
            </w:r>
          </w:p>
        </w:tc>
        <w:tc>
          <w:tcPr>
            <w:tcW w:w="1476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5</w:t>
            </w:r>
          </w:p>
        </w:tc>
        <w:tc>
          <w:tcPr>
            <w:tcW w:w="1456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</w:t>
            </w:r>
          </w:p>
        </w:tc>
      </w:tr>
      <w:tr w:rsidR="004145CD" w:rsidRPr="007833D5" w:rsidTr="000C6519">
        <w:trPr>
          <w:trHeight w:val="243"/>
        </w:trPr>
        <w:tc>
          <w:tcPr>
            <w:tcW w:w="10278" w:type="dxa"/>
            <w:gridSpan w:val="6"/>
          </w:tcPr>
          <w:p w:rsidR="004145CD" w:rsidRPr="007833D5" w:rsidRDefault="004145CD" w:rsidP="00A60BD1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GLAVA:</w:t>
            </w:r>
            <w:r w:rsidR="000C6519" w:rsidRPr="007833D5">
              <w:rPr>
                <w:rFonts w:cstheme="minorHAnsi"/>
                <w:b/>
              </w:rPr>
              <w:t xml:space="preserve">8-34 MIOŠ </w:t>
            </w:r>
          </w:p>
        </w:tc>
      </w:tr>
      <w:tr w:rsidR="00941C84" w:rsidRPr="007833D5" w:rsidTr="000C6519">
        <w:trPr>
          <w:trHeight w:val="226"/>
        </w:trPr>
        <w:tc>
          <w:tcPr>
            <w:tcW w:w="1219" w:type="dxa"/>
          </w:tcPr>
          <w:p w:rsidR="004145CD" w:rsidRPr="007833D5" w:rsidRDefault="000C6519" w:rsidP="009F2EDF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123</w:t>
            </w:r>
          </w:p>
        </w:tc>
        <w:tc>
          <w:tcPr>
            <w:tcW w:w="3187" w:type="dxa"/>
          </w:tcPr>
          <w:p w:rsidR="004145CD" w:rsidRPr="007833D5" w:rsidRDefault="000C6519" w:rsidP="000C6519">
            <w:pPr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7833D5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Zakonski standard  javnih ustanova SŠ</w:t>
            </w:r>
          </w:p>
        </w:tc>
        <w:tc>
          <w:tcPr>
            <w:tcW w:w="1351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129.180,00</w:t>
            </w:r>
          </w:p>
        </w:tc>
        <w:tc>
          <w:tcPr>
            <w:tcW w:w="1590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-1160,00</w:t>
            </w:r>
          </w:p>
        </w:tc>
        <w:tc>
          <w:tcPr>
            <w:tcW w:w="1476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128.020,00</w:t>
            </w:r>
          </w:p>
        </w:tc>
        <w:tc>
          <w:tcPr>
            <w:tcW w:w="1456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99,10</w:t>
            </w:r>
          </w:p>
        </w:tc>
      </w:tr>
      <w:tr w:rsidR="00941C84" w:rsidRPr="007833D5" w:rsidTr="000C6519">
        <w:trPr>
          <w:trHeight w:val="243"/>
        </w:trPr>
        <w:tc>
          <w:tcPr>
            <w:tcW w:w="1219" w:type="dxa"/>
          </w:tcPr>
          <w:p w:rsidR="004145CD" w:rsidRPr="007833D5" w:rsidRDefault="000C6519" w:rsidP="009F2EDF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125</w:t>
            </w:r>
          </w:p>
        </w:tc>
        <w:tc>
          <w:tcPr>
            <w:tcW w:w="3187" w:type="dxa"/>
          </w:tcPr>
          <w:p w:rsidR="004145CD" w:rsidRPr="007833D5" w:rsidRDefault="000C6519" w:rsidP="002448D1">
            <w:pPr>
              <w:rPr>
                <w:rFonts w:cstheme="minorHAnsi"/>
              </w:rPr>
            </w:pPr>
            <w:r w:rsidRPr="007833D5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Program javnih potreba iznad standarda - vlastiti prihodi</w:t>
            </w:r>
          </w:p>
        </w:tc>
        <w:tc>
          <w:tcPr>
            <w:tcW w:w="1351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14.000,00</w:t>
            </w:r>
          </w:p>
        </w:tc>
        <w:tc>
          <w:tcPr>
            <w:tcW w:w="1590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6.000,00</w:t>
            </w:r>
          </w:p>
        </w:tc>
        <w:tc>
          <w:tcPr>
            <w:tcW w:w="1476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20.000,00</w:t>
            </w:r>
          </w:p>
        </w:tc>
        <w:tc>
          <w:tcPr>
            <w:tcW w:w="1456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142,85</w:t>
            </w:r>
          </w:p>
        </w:tc>
      </w:tr>
      <w:tr w:rsidR="000C6519" w:rsidRPr="007833D5" w:rsidTr="000C6519">
        <w:trPr>
          <w:trHeight w:val="226"/>
        </w:trPr>
        <w:tc>
          <w:tcPr>
            <w:tcW w:w="1219" w:type="dxa"/>
          </w:tcPr>
          <w:p w:rsidR="000C6519" w:rsidRPr="007833D5" w:rsidRDefault="000C6519" w:rsidP="009F2EDF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141</w:t>
            </w:r>
          </w:p>
        </w:tc>
        <w:tc>
          <w:tcPr>
            <w:tcW w:w="3187" w:type="dxa"/>
          </w:tcPr>
          <w:p w:rsidR="000C6519" w:rsidRPr="007833D5" w:rsidRDefault="000C6519" w:rsidP="002448D1">
            <w:pPr>
              <w:rPr>
                <w:rFonts w:cstheme="minorHAnsi"/>
              </w:rPr>
            </w:pPr>
            <w:r w:rsidRPr="007833D5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Javne potrebe iznad zakonskog standarda SŠ</w:t>
            </w:r>
          </w:p>
        </w:tc>
        <w:tc>
          <w:tcPr>
            <w:tcW w:w="1351" w:type="dxa"/>
          </w:tcPr>
          <w:p w:rsidR="000C6519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141.692,00</w:t>
            </w:r>
          </w:p>
        </w:tc>
        <w:tc>
          <w:tcPr>
            <w:tcW w:w="1590" w:type="dxa"/>
          </w:tcPr>
          <w:p w:rsidR="000C6519" w:rsidRPr="007833D5" w:rsidRDefault="003764A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21.386,50</w:t>
            </w:r>
          </w:p>
        </w:tc>
        <w:tc>
          <w:tcPr>
            <w:tcW w:w="1476" w:type="dxa"/>
          </w:tcPr>
          <w:p w:rsidR="000C6519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16</w:t>
            </w:r>
            <w:r w:rsidR="003764AD">
              <w:rPr>
                <w:rFonts w:cstheme="minorHAnsi"/>
              </w:rPr>
              <w:t>3</w:t>
            </w:r>
            <w:r w:rsidRPr="007833D5">
              <w:rPr>
                <w:rFonts w:cstheme="minorHAnsi"/>
              </w:rPr>
              <w:t>.</w:t>
            </w:r>
            <w:r w:rsidR="003764AD">
              <w:rPr>
                <w:rFonts w:cstheme="minorHAnsi"/>
              </w:rPr>
              <w:t>078</w:t>
            </w:r>
            <w:r w:rsidRPr="007833D5">
              <w:rPr>
                <w:rFonts w:cstheme="minorHAnsi"/>
              </w:rPr>
              <w:t>,00</w:t>
            </w:r>
          </w:p>
        </w:tc>
        <w:tc>
          <w:tcPr>
            <w:tcW w:w="1456" w:type="dxa"/>
          </w:tcPr>
          <w:p w:rsidR="000C6519" w:rsidRPr="007833D5" w:rsidRDefault="003764A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115,09</w:t>
            </w:r>
          </w:p>
        </w:tc>
      </w:tr>
      <w:tr w:rsidR="000C6519" w:rsidRPr="007833D5" w:rsidTr="000C6519">
        <w:trPr>
          <w:trHeight w:val="226"/>
        </w:trPr>
        <w:tc>
          <w:tcPr>
            <w:tcW w:w="1219" w:type="dxa"/>
          </w:tcPr>
          <w:p w:rsidR="000C6519" w:rsidRPr="007833D5" w:rsidRDefault="000C6519" w:rsidP="009F2EDF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157</w:t>
            </w:r>
          </w:p>
        </w:tc>
        <w:tc>
          <w:tcPr>
            <w:tcW w:w="3187" w:type="dxa"/>
          </w:tcPr>
          <w:p w:rsidR="000C6519" w:rsidRPr="007833D5" w:rsidRDefault="000C6519" w:rsidP="002448D1">
            <w:pPr>
              <w:rPr>
                <w:rFonts w:cstheme="minorHAnsi"/>
              </w:rPr>
            </w:pPr>
            <w:r w:rsidRPr="007833D5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Javne potrebe iznad zakonskog standarda u školstvu - ostali korisnici</w:t>
            </w:r>
          </w:p>
        </w:tc>
        <w:tc>
          <w:tcPr>
            <w:tcW w:w="1351" w:type="dxa"/>
          </w:tcPr>
          <w:p w:rsidR="000C6519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6.000,00</w:t>
            </w:r>
          </w:p>
        </w:tc>
        <w:tc>
          <w:tcPr>
            <w:tcW w:w="1590" w:type="dxa"/>
          </w:tcPr>
          <w:p w:rsidR="000C6519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0</w:t>
            </w:r>
          </w:p>
        </w:tc>
        <w:tc>
          <w:tcPr>
            <w:tcW w:w="1476" w:type="dxa"/>
          </w:tcPr>
          <w:p w:rsidR="000C6519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6.000,00</w:t>
            </w:r>
          </w:p>
        </w:tc>
        <w:tc>
          <w:tcPr>
            <w:tcW w:w="1456" w:type="dxa"/>
          </w:tcPr>
          <w:p w:rsidR="000C6519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100,00</w:t>
            </w:r>
          </w:p>
        </w:tc>
      </w:tr>
      <w:tr w:rsidR="000C6519" w:rsidRPr="007833D5" w:rsidTr="000C6519">
        <w:trPr>
          <w:trHeight w:val="226"/>
        </w:trPr>
        <w:tc>
          <w:tcPr>
            <w:tcW w:w="1219" w:type="dxa"/>
          </w:tcPr>
          <w:p w:rsidR="000C6519" w:rsidRPr="007833D5" w:rsidRDefault="000C6519" w:rsidP="009F2EDF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201</w:t>
            </w:r>
          </w:p>
        </w:tc>
        <w:tc>
          <w:tcPr>
            <w:tcW w:w="3187" w:type="dxa"/>
          </w:tcPr>
          <w:p w:rsidR="000C6519" w:rsidRPr="007833D5" w:rsidRDefault="000C6519" w:rsidP="002448D1">
            <w:pPr>
              <w:rPr>
                <w:rFonts w:cstheme="minorHAnsi"/>
              </w:rPr>
            </w:pPr>
            <w:r w:rsidRPr="007833D5">
              <w:rPr>
                <w:rFonts w:eastAsia="Times New Roman" w:cstheme="minorHAnsi"/>
                <w:sz w:val="16"/>
                <w:szCs w:val="16"/>
                <w:lang w:eastAsia="hr-HR"/>
              </w:rPr>
              <w:t>MZOS- Plaće SŠ</w:t>
            </w:r>
          </w:p>
        </w:tc>
        <w:tc>
          <w:tcPr>
            <w:tcW w:w="1351" w:type="dxa"/>
          </w:tcPr>
          <w:p w:rsidR="000C6519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1.237.000,00</w:t>
            </w:r>
          </w:p>
        </w:tc>
        <w:tc>
          <w:tcPr>
            <w:tcW w:w="1590" w:type="dxa"/>
          </w:tcPr>
          <w:p w:rsidR="000C6519" w:rsidRPr="007833D5" w:rsidRDefault="003764A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263.000,00</w:t>
            </w:r>
          </w:p>
        </w:tc>
        <w:tc>
          <w:tcPr>
            <w:tcW w:w="1476" w:type="dxa"/>
          </w:tcPr>
          <w:p w:rsidR="000C6519" w:rsidRPr="007833D5" w:rsidRDefault="00182D82" w:rsidP="009F2EDF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1.5</w:t>
            </w:r>
            <w:r w:rsidR="003764AD">
              <w:rPr>
                <w:rFonts w:cstheme="minorHAnsi"/>
              </w:rPr>
              <w:t>00</w:t>
            </w:r>
            <w:r w:rsidRPr="007833D5">
              <w:rPr>
                <w:rFonts w:cstheme="minorHAnsi"/>
              </w:rPr>
              <w:t>.000,00</w:t>
            </w:r>
          </w:p>
        </w:tc>
        <w:tc>
          <w:tcPr>
            <w:tcW w:w="1456" w:type="dxa"/>
          </w:tcPr>
          <w:p w:rsidR="000C6519" w:rsidRPr="007833D5" w:rsidRDefault="003764A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121,26</w:t>
            </w:r>
          </w:p>
        </w:tc>
      </w:tr>
      <w:tr w:rsidR="00941C84" w:rsidRPr="007833D5" w:rsidTr="000C6519">
        <w:trPr>
          <w:trHeight w:val="226"/>
        </w:trPr>
        <w:tc>
          <w:tcPr>
            <w:tcW w:w="4406" w:type="dxa"/>
            <w:gridSpan w:val="2"/>
          </w:tcPr>
          <w:p w:rsidR="00003946" w:rsidRPr="007833D5" w:rsidRDefault="004145CD" w:rsidP="009F2EDF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UKUPNO</w:t>
            </w:r>
            <w:r w:rsidR="00003946" w:rsidRPr="007833D5">
              <w:rPr>
                <w:rFonts w:cstheme="minorHAnsi"/>
                <w:b/>
              </w:rPr>
              <w:t>:</w:t>
            </w:r>
          </w:p>
        </w:tc>
        <w:tc>
          <w:tcPr>
            <w:tcW w:w="1351" w:type="dxa"/>
          </w:tcPr>
          <w:p w:rsidR="004145CD" w:rsidRPr="007833D5" w:rsidRDefault="00182D82" w:rsidP="009F2EDF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1.527.872,00</w:t>
            </w:r>
          </w:p>
        </w:tc>
        <w:tc>
          <w:tcPr>
            <w:tcW w:w="1590" w:type="dxa"/>
          </w:tcPr>
          <w:p w:rsidR="004145CD" w:rsidRPr="007833D5" w:rsidRDefault="003764AD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289.226,50</w:t>
            </w:r>
          </w:p>
        </w:tc>
        <w:tc>
          <w:tcPr>
            <w:tcW w:w="1476" w:type="dxa"/>
          </w:tcPr>
          <w:p w:rsidR="004145CD" w:rsidRPr="007833D5" w:rsidRDefault="003764AD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1.817.098,50</w:t>
            </w:r>
          </w:p>
        </w:tc>
        <w:tc>
          <w:tcPr>
            <w:tcW w:w="1456" w:type="dxa"/>
          </w:tcPr>
          <w:p w:rsidR="004145CD" w:rsidRPr="007833D5" w:rsidRDefault="003764AD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118,93</w:t>
            </w:r>
          </w:p>
        </w:tc>
      </w:tr>
    </w:tbl>
    <w:p w:rsidR="004B2479" w:rsidRPr="007833D5" w:rsidRDefault="004B2479" w:rsidP="009F2EDF">
      <w:pPr>
        <w:spacing w:after="0" w:line="240" w:lineRule="auto"/>
        <w:rPr>
          <w:rFonts w:cstheme="minorHAnsi"/>
          <w:b/>
        </w:rPr>
      </w:pPr>
    </w:p>
    <w:p w:rsidR="00041292" w:rsidRPr="007833D5" w:rsidRDefault="00041292" w:rsidP="009F2EDF">
      <w:pPr>
        <w:spacing w:line="240" w:lineRule="auto"/>
        <w:rPr>
          <w:rFonts w:cstheme="minorHAnsi"/>
          <w:b/>
        </w:rPr>
      </w:pPr>
    </w:p>
    <w:p w:rsidR="00182D82" w:rsidRPr="007833D5" w:rsidRDefault="00182D82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182D82" w:rsidRPr="007833D5" w:rsidRDefault="00182D82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  <w:i/>
          <w:iCs/>
          <w:u w:val="single"/>
        </w:rPr>
      </w:pPr>
      <w:r w:rsidRPr="007833D5">
        <w:rPr>
          <w:rFonts w:cstheme="minorHAnsi"/>
          <w:b/>
          <w:i/>
          <w:iCs/>
          <w:highlight w:val="yellow"/>
          <w:u w:val="single"/>
        </w:rPr>
        <w:lastRenderedPageBreak/>
        <w:t>BROJČANA OZNAKA I NAZIV PROGRAMA: 123 Zakonski standard javnih ustanova SŠ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bCs/>
        </w:rPr>
      </w:pPr>
      <w:r w:rsidRPr="007833D5">
        <w:rPr>
          <w:rFonts w:cstheme="minorHAnsi"/>
          <w:b/>
        </w:rPr>
        <w:t xml:space="preserve">SVRHA PROGRAMA: </w:t>
      </w:r>
    </w:p>
    <w:p w:rsidR="00182D82" w:rsidRPr="007833D5" w:rsidRDefault="00182D82" w:rsidP="00182D82">
      <w:p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 xml:space="preserve">Cilj svih djelatnosti škole je unapređenje i usavršavanje odgojno – obrazovnog procesa. </w:t>
      </w:r>
    </w:p>
    <w:p w:rsidR="00182D82" w:rsidRPr="007833D5" w:rsidRDefault="00182D82" w:rsidP="00182D82">
      <w:p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>Specifičan cilj odgoja i obrazovanja mladeži uključujući i učenike s teškoćama u razvoju te nastoji:</w:t>
      </w:r>
    </w:p>
    <w:p w:rsidR="00182D82" w:rsidRPr="007833D5" w:rsidRDefault="00182D82" w:rsidP="00182D82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>osigurati sustavan način poučavanja učenika, poticati i unapređivati njihov intelektualni, tjelesni, estetski, društveni, moralni i duhovni razvoj u skladu s njihovim sposobnostima i sklonostima,</w:t>
      </w:r>
    </w:p>
    <w:p w:rsidR="00182D82" w:rsidRPr="007833D5" w:rsidRDefault="00182D82" w:rsidP="00182D82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>razvijati učenicima svijest o nacionalnoj pripadnosti, očuvanju povijesno – kulturne baštine i nacionalnog identiteta,</w:t>
      </w:r>
    </w:p>
    <w:p w:rsidR="00182D82" w:rsidRPr="007833D5" w:rsidRDefault="00182D82" w:rsidP="00182D82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 xml:space="preserve">odgajati i obrazovati učenike u skladu s općim kulturnim i civilizacijskim vrijednostima, ljudskim pravima i pravima djece, osposobiti ih za življenje  u  </w:t>
      </w:r>
      <w:proofErr w:type="spellStart"/>
      <w:r w:rsidRPr="007833D5">
        <w:rPr>
          <w:rFonts w:ascii="Calibri" w:eastAsia="Times New Roman" w:hAnsi="Calibri" w:cs="Calibri"/>
          <w:color w:val="000000"/>
        </w:rPr>
        <w:t>multikulturalnom</w:t>
      </w:r>
      <w:proofErr w:type="spellEnd"/>
      <w:r w:rsidRPr="007833D5">
        <w:rPr>
          <w:rFonts w:ascii="Calibri" w:eastAsia="Times New Roman" w:hAnsi="Calibri" w:cs="Calibri"/>
          <w:color w:val="000000"/>
        </w:rPr>
        <w:t xml:space="preserve"> svijetu, za poštivanje različitosti i toleranciju te za aktivno i odgovorno sudjelovanje u demokratskom razvoju društva,</w:t>
      </w:r>
    </w:p>
    <w:p w:rsidR="00182D82" w:rsidRPr="007833D5" w:rsidRDefault="00182D82" w:rsidP="00182D82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>osigurati učenicima stjecanje temeljnih (općeobrazovnih) i stručnih kompetencija, osposobiti ih za život i rad u promjenjivom društveno – kulturnom kontekstu prema zahtjevima tržišnog gospodarstva, suvremenih informacijsko – komunikacijskih tehnologija i znanstvenih spoznaja i dostignuća,</w:t>
      </w:r>
    </w:p>
    <w:p w:rsidR="00182D82" w:rsidRPr="007833D5" w:rsidRDefault="00182D82" w:rsidP="00182D82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>osposobiti učenike za cjeloživotno učenje,</w:t>
      </w:r>
    </w:p>
    <w:p w:rsidR="00182D82" w:rsidRPr="007833D5" w:rsidRDefault="00182D82" w:rsidP="00182D82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>poticati stručno osposobljavanje i usavršavanje djelatnika.</w:t>
      </w:r>
    </w:p>
    <w:p w:rsidR="00182D82" w:rsidRPr="007833D5" w:rsidRDefault="00182D82" w:rsidP="00182D8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>smanjiti broj izostanaka učenika pogotovo neopravdanih izostanaka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/>
        </w:rPr>
      </w:pPr>
      <w:r w:rsidRPr="007833D5">
        <w:rPr>
          <w:rFonts w:ascii="Calibri" w:hAnsi="Calibri" w:cs="Calibri"/>
        </w:rPr>
        <w:t>Školski kurikulum služi svim nositeljima odgojno–obrazovnog procesa u školi: nastavnicima, stručnim suradnicima, ravnatelju, ali i svim sudionicima i korisnicima odgoja i obrazovanja: učenicima, odraslim polaznicima, roditeljima, lokalnoj zajednici, udrugama i sl.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 xml:space="preserve">POVEZANOST PROGRAMA SA STRATEŠKIM DOKUMENTIMA: 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7833D5">
        <w:rPr>
          <w:rFonts w:ascii="Calibri" w:hAnsi="Calibri" w:cs="Calibri"/>
          <w:bCs/>
          <w:iCs/>
        </w:rPr>
        <w:t>Program omogućava provođenje plana</w:t>
      </w:r>
      <w:r w:rsidRPr="007833D5">
        <w:rPr>
          <w:rFonts w:ascii="Calibri" w:hAnsi="Calibri" w:cs="Calibri"/>
        </w:rPr>
        <w:t xml:space="preserve"> stručnog usavršavanja nastavnika</w:t>
      </w:r>
      <w:r w:rsidRPr="007833D5">
        <w:rPr>
          <w:rFonts w:ascii="Calibri" w:hAnsi="Calibri" w:cs="Calibri"/>
          <w:bCs/>
          <w:iCs/>
        </w:rPr>
        <w:t xml:space="preserve"> i svih odgojno-obrazovnih aktivnosti prema kalendaru aktivnosti za školsku godinu koji su definirani Godišnjim planom i programom te Školskim </w:t>
      </w:r>
      <w:proofErr w:type="spellStart"/>
      <w:r w:rsidRPr="007833D5">
        <w:rPr>
          <w:rFonts w:ascii="Calibri" w:hAnsi="Calibri" w:cs="Calibri"/>
          <w:bCs/>
          <w:iCs/>
        </w:rPr>
        <w:t>kurikululom</w:t>
      </w:r>
      <w:proofErr w:type="spellEnd"/>
      <w:r w:rsidRPr="007833D5">
        <w:rPr>
          <w:rFonts w:ascii="Calibri" w:hAnsi="Calibri" w:cs="Calibri"/>
          <w:bCs/>
          <w:iCs/>
        </w:rPr>
        <w:t xml:space="preserve"> za pojedinu školsku godinu. 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ZAKONSKE I DRUGE PODLOGE NA KOJIMA SE PROGRAM ZASNIVA:</w:t>
      </w:r>
    </w:p>
    <w:p w:rsidR="00182D82" w:rsidRPr="007833D5" w:rsidRDefault="00182D82" w:rsidP="00182D82">
      <w:pPr>
        <w:pStyle w:val="Naslov3"/>
        <w:spacing w:before="0" w:beforeAutospacing="0" w:after="0" w:afterAutospacing="0"/>
        <w:jc w:val="both"/>
        <w:textAlignment w:val="baseline"/>
        <w:rPr>
          <w:rFonts w:ascii="Calibri" w:hAnsi="Calibri" w:cs="Calibri"/>
          <w:b w:val="0"/>
          <w:color w:val="000000"/>
          <w:sz w:val="22"/>
          <w:szCs w:val="22"/>
        </w:rPr>
      </w:pPr>
      <w:r w:rsidRPr="007833D5">
        <w:rPr>
          <w:rFonts w:ascii="Calibri" w:hAnsi="Calibri" w:cs="Calibri"/>
          <w:b w:val="0"/>
          <w:bCs w:val="0"/>
          <w:sz w:val="22"/>
          <w:szCs w:val="22"/>
        </w:rPr>
        <w:t>- Zakon o proračunu RH (NN, broj 87/08, 136/12, 15/15,</w:t>
      </w:r>
      <w:r w:rsidRPr="007833D5">
        <w:rPr>
          <w:rFonts w:ascii="Calibri" w:hAnsi="Calibri" w:cs="Calibri"/>
          <w:b w:val="0"/>
          <w:color w:val="000000"/>
          <w:sz w:val="22"/>
          <w:szCs w:val="22"/>
        </w:rPr>
        <w:t xml:space="preserve"> 144/21</w:t>
      </w:r>
      <w:r w:rsidRPr="007833D5">
        <w:rPr>
          <w:rFonts w:ascii="Calibri" w:hAnsi="Calibri" w:cs="Calibri"/>
          <w:b w:val="0"/>
          <w:bCs w:val="0"/>
          <w:sz w:val="22"/>
          <w:szCs w:val="22"/>
        </w:rPr>
        <w:t>)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Zakon o odgoju i obrazovanju u osnovnim i srednjim školama (NN, broj 94/13,152/14, 68/18,</w:t>
      </w:r>
      <w:r w:rsidRPr="007833D5">
        <w:rPr>
          <w:rFonts w:ascii="Calibri" w:eastAsia="Times New Roman" w:hAnsi="Calibri" w:cs="Calibri"/>
          <w:bCs/>
          <w:color w:val="000000"/>
        </w:rPr>
        <w:t xml:space="preserve"> 64/20, </w:t>
      </w:r>
      <w:hyperlink r:id="rId8" w:tgtFrame="_blank" w:history="1">
        <w:r w:rsidRPr="007833D5">
          <w:rPr>
            <w:rFonts w:ascii="Calibri" w:hAnsi="Calibri" w:cs="Calibri"/>
          </w:rPr>
          <w:t>151/22</w:t>
        </w:r>
      </w:hyperlink>
      <w:r w:rsidRPr="007833D5">
        <w:rPr>
          <w:rFonts w:ascii="Calibri" w:hAnsi="Calibri" w:cs="Calibri"/>
          <w:bCs/>
        </w:rPr>
        <w:t>, </w:t>
      </w:r>
      <w:hyperlink r:id="rId9" w:tgtFrame="_blank" w:history="1">
        <w:r w:rsidRPr="007833D5">
          <w:rPr>
            <w:rFonts w:ascii="Calibri" w:hAnsi="Calibri" w:cs="Calibri"/>
          </w:rPr>
          <w:t>156/23</w:t>
        </w:r>
      </w:hyperlink>
      <w:r w:rsidRPr="007833D5">
        <w:rPr>
          <w:rFonts w:ascii="Calibri" w:hAnsi="Calibri" w:cs="Calibri"/>
          <w:bCs/>
        </w:rPr>
        <w:t>)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Uredba o načinu izračuna iznosa pomoći izravnanja za decentralizirane funkcije jedinica   lokalne i područne (regionalne) samouprave (NN, broj 127/17, 148/20, 151/22)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Državni pedagoški standard srednjoškolskog sustava odgoja i obrazovanja (NN, broj 63/08, 90/10)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Temeljni kolektivni ugovor za javne službenike i namještenike (NN56/22)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ascii="Calibri" w:hAnsi="Calibri" w:cs="Calibri"/>
          <w:bCs/>
        </w:rPr>
        <w:t xml:space="preserve">- </w:t>
      </w:r>
      <w:r w:rsidRPr="007833D5">
        <w:rPr>
          <w:rFonts w:cstheme="minorHAnsi"/>
          <w:bCs/>
          <w:lang w:eastAsia="ar-SA"/>
        </w:rPr>
        <w:t>Dodatak III. Temeljnom kolektivnom ugovoru za službenike i namještenike u javnim službama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>NN 128/2023</w:t>
      </w:r>
    </w:p>
    <w:p w:rsidR="00182D82" w:rsidRPr="007833D5" w:rsidRDefault="00182D82" w:rsidP="00182D82">
      <w:pPr>
        <w:pStyle w:val="Naslov2"/>
        <w:shd w:val="clear" w:color="auto" w:fill="FFFFFF"/>
        <w:spacing w:before="0" w:line="240" w:lineRule="auto"/>
        <w:jc w:val="both"/>
        <w:textAlignment w:val="baseline"/>
        <w:rPr>
          <w:rFonts w:ascii="Calibri" w:eastAsiaTheme="minorHAnsi" w:hAnsi="Calibri" w:cs="Calibri"/>
          <w:b w:val="0"/>
          <w:color w:val="auto"/>
          <w:sz w:val="22"/>
          <w:szCs w:val="22"/>
        </w:rPr>
      </w:pPr>
      <w:r w:rsidRPr="007833D5">
        <w:rPr>
          <w:rFonts w:ascii="Calibri" w:eastAsiaTheme="minorHAnsi" w:hAnsi="Calibri" w:cs="Calibri"/>
          <w:b w:val="0"/>
          <w:color w:val="auto"/>
          <w:sz w:val="22"/>
          <w:szCs w:val="22"/>
        </w:rPr>
        <w:t>- Kolektivni ugovor za zaposlenike u srednjoškolskim ustanovama (NN 51/18)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Odluka o kriterijima, mjerilima i načinu financiranja decentraliziranih funkcija u srednjim ško</w:t>
      </w:r>
      <w:r w:rsidR="003E5494" w:rsidRPr="007833D5">
        <w:rPr>
          <w:rFonts w:ascii="Calibri" w:hAnsi="Calibri" w:cs="Calibri"/>
          <w:bCs/>
        </w:rPr>
        <w:t>lama i učeničkim domovima u 2024</w:t>
      </w:r>
      <w:r w:rsidRPr="007833D5">
        <w:rPr>
          <w:rFonts w:ascii="Calibri" w:hAnsi="Calibri" w:cs="Calibri"/>
          <w:bCs/>
        </w:rPr>
        <w:t xml:space="preserve">. godini kojima je Karlovačka županija osnivač </w:t>
      </w:r>
    </w:p>
    <w:p w:rsidR="00D73B33" w:rsidRPr="007833D5" w:rsidRDefault="00D73B33" w:rsidP="00434AEE">
      <w:pPr>
        <w:spacing w:after="0" w:line="240" w:lineRule="auto"/>
        <w:rPr>
          <w:rFonts w:cstheme="minorHAnsi"/>
        </w:rPr>
      </w:pPr>
    </w:p>
    <w:p w:rsidR="00B36200" w:rsidRPr="007833D5" w:rsidRDefault="00B36200" w:rsidP="00434AEE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ISHODIŠTE I POKAZATELJI NA KOJIMA SE ZASNIVAJU IZRAČUNI I OCJENE POTREBNIH SREDSTAVA ZA PROVOĐENJE PROGRAMA:</w:t>
      </w:r>
      <w:r w:rsidR="00D3713E" w:rsidRPr="007833D5">
        <w:rPr>
          <w:rFonts w:cstheme="minorHAnsi"/>
          <w:i/>
        </w:rPr>
        <w:t>(</w:t>
      </w:r>
      <w:r w:rsidR="00854FBC" w:rsidRPr="007833D5">
        <w:rPr>
          <w:rFonts w:cstheme="minorHAnsi"/>
          <w:i/>
        </w:rPr>
        <w:t xml:space="preserve">potrebno je navesti </w:t>
      </w:r>
      <w:r w:rsidR="0034781F" w:rsidRPr="007833D5">
        <w:rPr>
          <w:rFonts w:cstheme="minorHAnsi"/>
          <w:i/>
        </w:rPr>
        <w:t>temeljem čega su planske veličine određene u predloženim iznosima)</w:t>
      </w:r>
    </w:p>
    <w:p w:rsidR="00812D8A" w:rsidRPr="007833D5" w:rsidRDefault="00812D8A" w:rsidP="00434AEE">
      <w:pPr>
        <w:spacing w:after="0" w:line="240" w:lineRule="auto"/>
        <w:rPr>
          <w:rFonts w:cstheme="minorHAnsi"/>
        </w:rPr>
      </w:pPr>
    </w:p>
    <w:p w:rsidR="00E83931" w:rsidRPr="007833D5" w:rsidRDefault="00E83931" w:rsidP="00E83931">
      <w:pPr>
        <w:spacing w:after="0" w:line="240" w:lineRule="auto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 xml:space="preserve">- Financijski plan materijalnih i financijskih rashoda za srednje škole i </w:t>
      </w:r>
      <w:proofErr w:type="spellStart"/>
      <w:r w:rsidRPr="007833D5">
        <w:rPr>
          <w:rFonts w:ascii="Calibri" w:hAnsi="Calibri" w:cs="Calibri"/>
          <w:bCs/>
        </w:rPr>
        <w:t>uč</w:t>
      </w:r>
      <w:proofErr w:type="spellEnd"/>
      <w:r w:rsidRPr="007833D5">
        <w:rPr>
          <w:rFonts w:ascii="Calibri" w:hAnsi="Calibri" w:cs="Calibri"/>
          <w:bCs/>
        </w:rPr>
        <w:t>. domove</w:t>
      </w:r>
    </w:p>
    <w:p w:rsidR="00E83931" w:rsidRPr="007833D5" w:rsidRDefault="00E83931" w:rsidP="00E83931">
      <w:pPr>
        <w:spacing w:after="0" w:line="240" w:lineRule="auto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Operativni plan investicijskih ulaganja u osnovne škole, srednje škole i učeničke domove</w:t>
      </w:r>
    </w:p>
    <w:p w:rsidR="00E83931" w:rsidRPr="007833D5" w:rsidRDefault="00E83931" w:rsidP="00E83931">
      <w:pPr>
        <w:spacing w:after="0" w:line="240" w:lineRule="auto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Plan rashoda za nabavu proizvedene dugotrajne imovine i dodatna ulaganja na nefinancijskoj imovini u SŠ na području KŽ</w:t>
      </w:r>
    </w:p>
    <w:p w:rsidR="00E83931" w:rsidRPr="007833D5" w:rsidRDefault="00E83931" w:rsidP="00E83931">
      <w:pPr>
        <w:spacing w:after="0" w:line="240" w:lineRule="auto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lastRenderedPageBreak/>
        <w:t>- Odluka Vlade o kriterijima i mjerilima za utvrđivanje bilančnih prava za financiranje minimalnog financijskog standarda javnih potreba srednjih škola i učeničkih domova</w:t>
      </w:r>
    </w:p>
    <w:p w:rsidR="00E83931" w:rsidRPr="007833D5" w:rsidRDefault="00E83931" w:rsidP="00E83931">
      <w:pPr>
        <w:spacing w:after="0" w:line="240" w:lineRule="auto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Smjernice Ministarstva financija</w:t>
      </w:r>
    </w:p>
    <w:p w:rsidR="00E83931" w:rsidRPr="007833D5" w:rsidRDefault="00E83931" w:rsidP="00E83931">
      <w:pPr>
        <w:spacing w:after="0" w:line="240" w:lineRule="auto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Upute za izradu Proračuna Karlo</w:t>
      </w:r>
      <w:r w:rsidR="003E5494" w:rsidRPr="007833D5">
        <w:rPr>
          <w:rFonts w:ascii="Calibri" w:hAnsi="Calibri" w:cs="Calibri"/>
          <w:bCs/>
        </w:rPr>
        <w:t>vačke županije za razdoblje 2024.-2026</w:t>
      </w:r>
      <w:r w:rsidRPr="007833D5">
        <w:rPr>
          <w:rFonts w:ascii="Calibri" w:hAnsi="Calibri" w:cs="Calibri"/>
          <w:bCs/>
        </w:rPr>
        <w:t>.</w:t>
      </w:r>
    </w:p>
    <w:p w:rsidR="00B36200" w:rsidRPr="007833D5" w:rsidRDefault="00B36200" w:rsidP="00434AEE">
      <w:pPr>
        <w:spacing w:after="0" w:line="240" w:lineRule="auto"/>
        <w:rPr>
          <w:rFonts w:cstheme="minorHAnsi"/>
        </w:rPr>
      </w:pPr>
    </w:p>
    <w:p w:rsidR="00377DF3" w:rsidRPr="007833D5" w:rsidRDefault="00377DF3" w:rsidP="00377DF3">
      <w:pPr>
        <w:spacing w:after="0" w:line="240" w:lineRule="auto"/>
        <w:rPr>
          <w:rFonts w:cstheme="minorHAnsi"/>
          <w:i/>
        </w:rPr>
      </w:pPr>
      <w:r w:rsidRPr="007833D5">
        <w:rPr>
          <w:rFonts w:cstheme="minorHAnsi"/>
          <w:b/>
        </w:rPr>
        <w:t>IZVJEŠTAJ O POSTIGNUTIM CILJEVIMA I REZULTATIMA PROGRAMA TEMELJENIM NA POKAZATELJIMA USPJEŠNOSTI U PRETHODNOJ GODINI:</w:t>
      </w:r>
      <w:r w:rsidR="00D3713E" w:rsidRPr="007833D5">
        <w:rPr>
          <w:rFonts w:cstheme="minorHAnsi"/>
          <w:i/>
        </w:rPr>
        <w:t xml:space="preserve">(potrebno je </w:t>
      </w:r>
      <w:proofErr w:type="spellStart"/>
      <w:r w:rsidR="0034781F" w:rsidRPr="007833D5">
        <w:rPr>
          <w:rFonts w:cstheme="minorHAnsi"/>
          <w:i/>
        </w:rPr>
        <w:t>obrazložitiu</w:t>
      </w:r>
      <w:proofErr w:type="spellEnd"/>
      <w:r w:rsidR="0034781F" w:rsidRPr="007833D5">
        <w:rPr>
          <w:rFonts w:cstheme="minorHAnsi"/>
          <w:i/>
        </w:rPr>
        <w:t xml:space="preserve"> kojoj mjeri su ostvareni ciljevi i postignuti rezultati temeljeni na pokazateljima uspješnosti </w:t>
      </w:r>
      <w:r w:rsidR="00D70965" w:rsidRPr="007833D5">
        <w:rPr>
          <w:rFonts w:cstheme="minorHAnsi"/>
          <w:i/>
        </w:rPr>
        <w:t>iz prethodne godine)</w:t>
      </w:r>
    </w:p>
    <w:p w:rsidR="003E5494" w:rsidRPr="007833D5" w:rsidRDefault="003E5494" w:rsidP="00377DF3">
      <w:pPr>
        <w:spacing w:after="0" w:line="240" w:lineRule="auto"/>
        <w:rPr>
          <w:rFonts w:cstheme="minorHAnsi"/>
          <w:i/>
        </w:rPr>
      </w:pPr>
    </w:p>
    <w:p w:rsidR="003E5494" w:rsidRPr="007833D5" w:rsidRDefault="003E5494" w:rsidP="00377DF3">
      <w:pPr>
        <w:spacing w:after="0" w:line="240" w:lineRule="auto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Svi postavljeni ciljevi mogu se trenutno razmatrati na razini školske godine 2022/2023, tek nakon 31.8.2024. će se moći mjeriti postignuti rezultati na kraju školske godine 202/2024.</w:t>
      </w:r>
    </w:p>
    <w:p w:rsidR="00377DF3" w:rsidRPr="007833D5" w:rsidRDefault="00377DF3" w:rsidP="00434AEE">
      <w:pPr>
        <w:spacing w:after="0" w:line="240" w:lineRule="auto"/>
        <w:rPr>
          <w:rFonts w:cstheme="minorHAnsi"/>
          <w:sz w:val="10"/>
          <w:szCs w:val="10"/>
        </w:rPr>
      </w:pP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 xml:space="preserve">Obzirom da se radi o strukovno školi sa mnogo različitih zanimanja, a malim brojem naučničkih mjesta u poduzećima u kojima mogu pohađati praktični dio nastave veliki problem je postizanje optimalnog broja razrednih odjela u odnosu na broj učenika prema Državnom pedagoškom standardu. Pošto postoji malo poduzeća i obrta koji su licencirani i imaju mogućnost primanja učenika na praksu broj upisanih učenika po pojedinom zanimanju je mali pa je zbog toga više razrednih odjela, a također zbog toga što nije moguće organizirati nastavu spajanjem više od tri smjera u jedan razredni odjel postoji više razrednih odjela nego što je predviđeno prema Državnom pedagoškom standardu. Cilj škole je pojačati aktivnosti promocije zanimanja među potencijalnim budućim </w:t>
      </w:r>
      <w:proofErr w:type="spellStart"/>
      <w:r w:rsidRPr="007833D5">
        <w:rPr>
          <w:rFonts w:ascii="Calibri" w:hAnsi="Calibri" w:cs="Calibri"/>
          <w:bCs/>
        </w:rPr>
        <w:t>učenicima,ali</w:t>
      </w:r>
      <w:proofErr w:type="spellEnd"/>
      <w:r w:rsidRPr="007833D5">
        <w:rPr>
          <w:rFonts w:ascii="Calibri" w:hAnsi="Calibri" w:cs="Calibri"/>
          <w:bCs/>
        </w:rPr>
        <w:t xml:space="preserve"> i poslodavcima kako bi se učenike potaknulo na obrazovanje u strukovnim </w:t>
      </w:r>
      <w:proofErr w:type="spellStart"/>
      <w:r w:rsidRPr="007833D5">
        <w:rPr>
          <w:rFonts w:ascii="Calibri" w:hAnsi="Calibri" w:cs="Calibri"/>
          <w:bCs/>
        </w:rPr>
        <w:t>zanimanjima,a</w:t>
      </w:r>
      <w:proofErr w:type="spellEnd"/>
      <w:r w:rsidRPr="007833D5">
        <w:rPr>
          <w:rFonts w:ascii="Calibri" w:hAnsi="Calibri" w:cs="Calibri"/>
          <w:bCs/>
        </w:rPr>
        <w:t xml:space="preserve"> poslodavce da se licenciraju kako bi mogli primati učenike na praksu i na taj način si osigurati kvalitetnu radnu snagu u budućnosti. Trenutno nije sklopljen niti jedan novi ugovor sa poslodavcima za obavljanje stručne prakse.</w:t>
      </w: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Cilj smanjenja neopravdanih izostanaka nije ostvaren</w:t>
      </w:r>
      <w:r w:rsidR="003E5494" w:rsidRPr="007833D5">
        <w:rPr>
          <w:rFonts w:ascii="Calibri" w:hAnsi="Calibri" w:cs="Calibri"/>
          <w:bCs/>
        </w:rPr>
        <w:t xml:space="preserve"> na kraju 2023</w:t>
      </w:r>
      <w:r w:rsidRPr="007833D5">
        <w:rPr>
          <w:rFonts w:ascii="Calibri" w:hAnsi="Calibri" w:cs="Calibri"/>
          <w:bCs/>
        </w:rPr>
        <w:t>. Na kraju školske godine 2022/2023 je ostvareno ukupno 1082 neopravdana sata tako da je potrebno uložiti dodatne napore u motiviranje učenika.</w:t>
      </w: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Ciljevi usklađenosti s Državnim pedagoškim standardom u pogledu broja učenika u razrednom odjelu, broja učenika u školi  i broja razrednih odjela su definirani na godišnjoj razini te je cilj broja učenika za školu srednje veličine ispunjen, ali broj razrednih odjela je i dalje prevelik, a prosječan broj učenika u razredu premali. Razlog tome je što škola upisuje i pomoćna zanimanja koja su zasebni razredni odjeli. Te programe pohađaju djeca s poteškoćama u razvoju i nema ih mnogo. Ukupno trenutno ima tri razredna odjela pomoćnih zanimanja i 15 učenika. Kada se njih izuzme iz računice Škola ima 21 razredni odjel i prosječan broj učenika u razrednom odjelu 18, što bi značilo približavanje postavljenim ciljevima za optimalnu srednju školu srednje veličine.</w:t>
      </w: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Škola je imala potreba za hitnim intervencijama na uklanjanju nedostataka prema nadzoru HEP operatora na trafostanici u vlasništvu Škole.</w:t>
      </w: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EE0AAB" w:rsidRPr="007833D5" w:rsidRDefault="00EE0AAB" w:rsidP="00EE0AAB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Također, nije ispunjen postavljeni cilj prelaska u jednu smjenu zbog toga što se još nisu osigurali prostorni uvjeti za održavanje nastave u jednoj smjeni. Još uvijek se čekaju službeni rezultati natječaja na koji je Škola aplicirala, a u vezi financiranja izrade projektne dokumentacije za proširenje i uređenje prostora Škole. Kupljena je zgrada, ali se čeka uređenje i stavljanje u funkciju obrazovanja.</w:t>
      </w:r>
    </w:p>
    <w:p w:rsidR="003E5494" w:rsidRPr="007833D5" w:rsidRDefault="003E5494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3E5494" w:rsidRPr="007833D5" w:rsidRDefault="003E5494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3E5494" w:rsidRPr="007833D5" w:rsidRDefault="003E5494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3E5494" w:rsidRPr="007833D5" w:rsidRDefault="003E5494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3E5494" w:rsidRPr="007833D5" w:rsidRDefault="003E5494" w:rsidP="00EE0AAB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662460" w:rsidRPr="007833D5" w:rsidRDefault="00662460" w:rsidP="00662460">
      <w:pPr>
        <w:spacing w:after="0" w:line="240" w:lineRule="auto"/>
        <w:rPr>
          <w:rFonts w:cstheme="minorHAnsi"/>
          <w:b/>
        </w:rPr>
      </w:pPr>
    </w:p>
    <w:p w:rsidR="00662460" w:rsidRPr="007833D5" w:rsidRDefault="00662460" w:rsidP="004145CD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lastRenderedPageBreak/>
        <w:t xml:space="preserve">POKAZATELJI USPJEŠNOSTI PROGRAMA: </w:t>
      </w:r>
      <w:r w:rsidRPr="007833D5">
        <w:rPr>
          <w:rFonts w:cstheme="minorHAnsi"/>
          <w:i/>
        </w:rPr>
        <w:t xml:space="preserve">(pokazatelji uspješnosti predstavljaju podlogu za mjerenje učinkovitosti provedbe </w:t>
      </w:r>
      <w:r w:rsidRPr="007833D5">
        <w:rPr>
          <w:rFonts w:cstheme="minorHAnsi"/>
          <w:b/>
          <w:bCs/>
          <w:i/>
        </w:rPr>
        <w:t>programa</w:t>
      </w:r>
      <w:r w:rsidRPr="007833D5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662460" w:rsidRPr="007833D5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242" w:type="dxa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1559"/>
        <w:gridCol w:w="1276"/>
        <w:gridCol w:w="1203"/>
      </w:tblGrid>
      <w:tr w:rsidR="00941C84" w:rsidRPr="007833D5" w:rsidTr="00EE0AAB">
        <w:trPr>
          <w:trHeight w:val="599"/>
        </w:trPr>
        <w:tc>
          <w:tcPr>
            <w:tcW w:w="2093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4111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Definicija</w:t>
            </w:r>
          </w:p>
        </w:tc>
        <w:tc>
          <w:tcPr>
            <w:tcW w:w="1559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Polazna vrijednost</w:t>
            </w:r>
          </w:p>
        </w:tc>
        <w:tc>
          <w:tcPr>
            <w:tcW w:w="1203" w:type="dxa"/>
            <w:vAlign w:val="center"/>
          </w:tcPr>
          <w:p w:rsidR="00941C84" w:rsidRPr="007833D5" w:rsidRDefault="00941C84" w:rsidP="004145CD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Ciljana vrijednost 202</w:t>
            </w:r>
            <w:r w:rsidR="000239A8" w:rsidRPr="007833D5">
              <w:rPr>
                <w:rFonts w:cstheme="minorHAnsi"/>
                <w:b/>
              </w:rPr>
              <w:t>4</w:t>
            </w:r>
            <w:r w:rsidRPr="007833D5">
              <w:rPr>
                <w:rFonts w:cstheme="minorHAnsi"/>
                <w:b/>
              </w:rPr>
              <w:t>.</w:t>
            </w:r>
          </w:p>
        </w:tc>
      </w:tr>
      <w:tr w:rsidR="00EE0AAB" w:rsidRPr="007833D5" w:rsidTr="00EE0AAB">
        <w:trPr>
          <w:trHeight w:val="195"/>
        </w:trPr>
        <w:tc>
          <w:tcPr>
            <w:tcW w:w="2093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Usklađenost s Državnim pedagoškim standardom u pogledu broja učenika u razrednom odjelu</w:t>
            </w:r>
          </w:p>
        </w:tc>
        <w:tc>
          <w:tcPr>
            <w:tcW w:w="4111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Prosječan broj učenika u razrednom odjelu treba biti usklađen u Državnim pedagoškim standardom kako bi se osigurala minimalna kvaliteta provođenja srednjoškolskog sustava odgoja i obrazovanja</w:t>
            </w:r>
          </w:p>
        </w:tc>
        <w:tc>
          <w:tcPr>
            <w:tcW w:w="1559" w:type="dxa"/>
          </w:tcPr>
          <w:p w:rsidR="00EE0AAB" w:rsidRPr="007833D5" w:rsidRDefault="00EE0AAB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Prosječan broj učenika u razrednom odjelu</w:t>
            </w:r>
          </w:p>
        </w:tc>
        <w:tc>
          <w:tcPr>
            <w:tcW w:w="1276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16</w:t>
            </w:r>
          </w:p>
        </w:tc>
        <w:tc>
          <w:tcPr>
            <w:tcW w:w="1203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16</w:t>
            </w:r>
          </w:p>
        </w:tc>
      </w:tr>
      <w:tr w:rsidR="00EE0AAB" w:rsidRPr="007833D5" w:rsidTr="00EE0AAB">
        <w:trPr>
          <w:trHeight w:val="195"/>
        </w:trPr>
        <w:tc>
          <w:tcPr>
            <w:tcW w:w="2093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Usklađenost s Državnim pedagoškim standardom u pogledu broja učenika u školi</w:t>
            </w:r>
          </w:p>
        </w:tc>
        <w:tc>
          <w:tcPr>
            <w:tcW w:w="4111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  <w:color w:val="000000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559" w:type="dxa"/>
          </w:tcPr>
          <w:p w:rsidR="00EE0AAB" w:rsidRPr="007833D5" w:rsidRDefault="00EE0AAB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 u školi</w:t>
            </w:r>
          </w:p>
        </w:tc>
        <w:tc>
          <w:tcPr>
            <w:tcW w:w="1276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389</w:t>
            </w:r>
          </w:p>
        </w:tc>
        <w:tc>
          <w:tcPr>
            <w:tcW w:w="1203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390</w:t>
            </w:r>
          </w:p>
        </w:tc>
      </w:tr>
      <w:tr w:rsidR="00EE0AAB" w:rsidRPr="007833D5" w:rsidTr="00EE0AAB">
        <w:trPr>
          <w:trHeight w:val="195"/>
        </w:trPr>
        <w:tc>
          <w:tcPr>
            <w:tcW w:w="2093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Usklađenost s Državnim pedagoškim standardom u pogledu broja razrednih odjela</w:t>
            </w:r>
          </w:p>
        </w:tc>
        <w:tc>
          <w:tcPr>
            <w:tcW w:w="4111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  <w:color w:val="000000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559" w:type="dxa"/>
          </w:tcPr>
          <w:p w:rsidR="00EE0AAB" w:rsidRPr="007833D5" w:rsidRDefault="00EE0AAB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razrednih odjela u školi</w:t>
            </w:r>
          </w:p>
        </w:tc>
        <w:tc>
          <w:tcPr>
            <w:tcW w:w="1276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24</w:t>
            </w:r>
          </w:p>
        </w:tc>
        <w:tc>
          <w:tcPr>
            <w:tcW w:w="1203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24</w:t>
            </w:r>
          </w:p>
        </w:tc>
      </w:tr>
      <w:tr w:rsidR="00EE0AAB" w:rsidRPr="007833D5" w:rsidTr="00EE0AAB">
        <w:trPr>
          <w:trHeight w:val="195"/>
        </w:trPr>
        <w:tc>
          <w:tcPr>
            <w:tcW w:w="2093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Poboljšanje materijalno-tehničkih uvjeta u školi u cilju poboljšanja završnog uspjeha učenika na kraju svake školske godine</w:t>
            </w:r>
          </w:p>
        </w:tc>
        <w:tc>
          <w:tcPr>
            <w:tcW w:w="4111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Što veći postotak pozitivno ocijenjenih učenika na kraju školske godine je pokazatelj kako su učenici uspješnije savladali program što se može dovesti direktno u vezu sa stručnim usavršavanjem nastavnog osoblja i ulaganjem u materijalno-tehničke uvjete za izvođenje nastave </w:t>
            </w:r>
          </w:p>
        </w:tc>
        <w:tc>
          <w:tcPr>
            <w:tcW w:w="1559" w:type="dxa"/>
          </w:tcPr>
          <w:p w:rsidR="00EE0AAB" w:rsidRPr="007833D5" w:rsidRDefault="00EE0AAB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Postotak pozitivno ocijenjenih učenika na kraju školske godine</w:t>
            </w:r>
          </w:p>
        </w:tc>
        <w:tc>
          <w:tcPr>
            <w:tcW w:w="1276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91,03</w:t>
            </w:r>
          </w:p>
        </w:tc>
        <w:tc>
          <w:tcPr>
            <w:tcW w:w="1203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91,5</w:t>
            </w:r>
          </w:p>
        </w:tc>
      </w:tr>
      <w:tr w:rsidR="00EE0AAB" w:rsidRPr="007833D5" w:rsidTr="00EE0AAB">
        <w:trPr>
          <w:trHeight w:val="195"/>
        </w:trPr>
        <w:tc>
          <w:tcPr>
            <w:tcW w:w="2093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Povećati broj poduzeća koja su ponudila pozicije za prakse</w:t>
            </w:r>
          </w:p>
        </w:tc>
        <w:tc>
          <w:tcPr>
            <w:tcW w:w="4111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Povećanjem broja poduzeća otvara se mogućnost promjene nastavnog plana i programa s uključenim praksama i omogućuje povećanje broja učenika koji se upisuju u pojedino zanimanje</w:t>
            </w:r>
          </w:p>
        </w:tc>
        <w:tc>
          <w:tcPr>
            <w:tcW w:w="1559" w:type="dxa"/>
          </w:tcPr>
          <w:p w:rsidR="00EE0AAB" w:rsidRPr="007833D5" w:rsidRDefault="00EE0AAB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novih poduzeća koja nude pozicije za prakse</w:t>
            </w:r>
          </w:p>
        </w:tc>
        <w:tc>
          <w:tcPr>
            <w:tcW w:w="1276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  <w:tc>
          <w:tcPr>
            <w:tcW w:w="1203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</w:tr>
      <w:tr w:rsidR="00EE0AAB" w:rsidRPr="007833D5" w:rsidTr="00EE0AAB">
        <w:trPr>
          <w:trHeight w:val="195"/>
        </w:trPr>
        <w:tc>
          <w:tcPr>
            <w:tcW w:w="2093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Smanjiti broj neopravdanih izostanaka</w:t>
            </w:r>
          </w:p>
        </w:tc>
        <w:tc>
          <w:tcPr>
            <w:tcW w:w="4111" w:type="dxa"/>
          </w:tcPr>
          <w:p w:rsidR="00EE0AAB" w:rsidRPr="007833D5" w:rsidRDefault="00EE0AAB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Organiziranjem dopunske nastave ili dodatnim savjetovanjem učenika postiže se smanjenje markiranja i izbjegavanja nastave</w:t>
            </w:r>
          </w:p>
        </w:tc>
        <w:tc>
          <w:tcPr>
            <w:tcW w:w="1559" w:type="dxa"/>
          </w:tcPr>
          <w:p w:rsidR="00EE0AAB" w:rsidRPr="007833D5" w:rsidRDefault="00EE0AAB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neopravdanih izostanaka</w:t>
            </w:r>
          </w:p>
        </w:tc>
        <w:tc>
          <w:tcPr>
            <w:tcW w:w="1276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1082</w:t>
            </w:r>
          </w:p>
        </w:tc>
        <w:tc>
          <w:tcPr>
            <w:tcW w:w="1203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1070</w:t>
            </w:r>
          </w:p>
        </w:tc>
      </w:tr>
      <w:tr w:rsidR="00EE0AAB" w:rsidRPr="007833D5" w:rsidTr="00EE0AAB">
        <w:trPr>
          <w:trHeight w:val="195"/>
        </w:trPr>
        <w:tc>
          <w:tcPr>
            <w:tcW w:w="2093" w:type="dxa"/>
          </w:tcPr>
          <w:p w:rsidR="00EE0AAB" w:rsidRPr="007833D5" w:rsidRDefault="00EE0AAB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Smanjiti količinu i broj potrebnih hitnih intervencija</w:t>
            </w:r>
          </w:p>
        </w:tc>
        <w:tc>
          <w:tcPr>
            <w:tcW w:w="4111" w:type="dxa"/>
            <w:vAlign w:val="bottom"/>
          </w:tcPr>
          <w:p w:rsidR="00EE0AAB" w:rsidRPr="007833D5" w:rsidRDefault="00EE0AAB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Cilj je redovnim održavanjem izbjeći veće kvarove i potrebe za hitnim sanacijama nedostataka</w:t>
            </w:r>
          </w:p>
        </w:tc>
        <w:tc>
          <w:tcPr>
            <w:tcW w:w="1559" w:type="dxa"/>
          </w:tcPr>
          <w:p w:rsidR="00EE0AAB" w:rsidRPr="007833D5" w:rsidRDefault="00EE0AAB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Broj hitnih intervencija </w:t>
            </w:r>
          </w:p>
        </w:tc>
        <w:tc>
          <w:tcPr>
            <w:tcW w:w="1276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0</w:t>
            </w:r>
          </w:p>
        </w:tc>
        <w:tc>
          <w:tcPr>
            <w:tcW w:w="1203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0</w:t>
            </w:r>
          </w:p>
        </w:tc>
      </w:tr>
      <w:tr w:rsidR="00EE0AAB" w:rsidRPr="007833D5" w:rsidTr="00EE0AAB">
        <w:trPr>
          <w:trHeight w:val="207"/>
        </w:trPr>
        <w:tc>
          <w:tcPr>
            <w:tcW w:w="2093" w:type="dxa"/>
          </w:tcPr>
          <w:p w:rsidR="00EE0AAB" w:rsidRPr="007833D5" w:rsidRDefault="00EE0AAB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Prelazak u </w:t>
            </w:r>
            <w:proofErr w:type="spellStart"/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jednosmjensku</w:t>
            </w:r>
            <w:proofErr w:type="spellEnd"/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nastavu</w:t>
            </w:r>
          </w:p>
        </w:tc>
        <w:tc>
          <w:tcPr>
            <w:tcW w:w="4111" w:type="dxa"/>
            <w:vAlign w:val="bottom"/>
          </w:tcPr>
          <w:p w:rsidR="00EE0AAB" w:rsidRPr="007833D5" w:rsidRDefault="00EE0AAB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Uvođenjem </w:t>
            </w:r>
            <w:proofErr w:type="spellStart"/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jednosmjenske</w:t>
            </w:r>
            <w:proofErr w:type="spellEnd"/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nastave pridonosi se poboljšanju kvalitete i učinkovitosti obrazovanja</w:t>
            </w:r>
          </w:p>
        </w:tc>
        <w:tc>
          <w:tcPr>
            <w:tcW w:w="1559" w:type="dxa"/>
          </w:tcPr>
          <w:p w:rsidR="00EE0AAB" w:rsidRPr="007833D5" w:rsidRDefault="00EE0AAB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  <w:tc>
          <w:tcPr>
            <w:tcW w:w="1276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0</w:t>
            </w:r>
          </w:p>
        </w:tc>
        <w:tc>
          <w:tcPr>
            <w:tcW w:w="1203" w:type="dxa"/>
          </w:tcPr>
          <w:p w:rsidR="00EE0AAB" w:rsidRPr="007833D5" w:rsidRDefault="00EE0AAB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0</w:t>
            </w:r>
          </w:p>
        </w:tc>
      </w:tr>
    </w:tbl>
    <w:p w:rsidR="004145CD" w:rsidRPr="007833D5" w:rsidRDefault="004145CD" w:rsidP="004145CD">
      <w:pPr>
        <w:spacing w:after="0" w:line="240" w:lineRule="auto"/>
        <w:rPr>
          <w:rFonts w:cstheme="minorHAnsi"/>
          <w:b/>
        </w:rPr>
      </w:pPr>
    </w:p>
    <w:p w:rsidR="003E5494" w:rsidRPr="007833D5" w:rsidRDefault="003E5494" w:rsidP="004145CD">
      <w:pPr>
        <w:spacing w:after="0" w:line="240" w:lineRule="auto"/>
        <w:rPr>
          <w:rFonts w:cstheme="minorHAnsi"/>
          <w:b/>
        </w:rPr>
      </w:pPr>
    </w:p>
    <w:p w:rsidR="00041292" w:rsidRPr="007833D5" w:rsidRDefault="00B36200" w:rsidP="004145CD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lastRenderedPageBreak/>
        <w:t>NAČIN I SREDSTVA ZA REALIZACIJU PROGRAMA:</w:t>
      </w:r>
    </w:p>
    <w:p w:rsidR="00B36200" w:rsidRPr="007833D5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337"/>
        <w:gridCol w:w="1389"/>
        <w:gridCol w:w="1269"/>
        <w:gridCol w:w="1251"/>
      </w:tblGrid>
      <w:tr w:rsidR="00941C84" w:rsidRPr="007833D5" w:rsidTr="00EE0AAB">
        <w:tc>
          <w:tcPr>
            <w:tcW w:w="1242" w:type="dxa"/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3261" w:type="dxa"/>
          </w:tcPr>
          <w:p w:rsidR="00941C84" w:rsidRPr="007833D5" w:rsidRDefault="00941C84" w:rsidP="00941C84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Plan 202</w:t>
            </w:r>
            <w:r w:rsidR="000239A8" w:rsidRPr="007833D5">
              <w:rPr>
                <w:rFonts w:cstheme="minorHAnsi"/>
                <w:b/>
              </w:rPr>
              <w:t>4</w:t>
            </w:r>
            <w:r w:rsidRPr="007833D5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POVEĆANJE/</w:t>
            </w:r>
          </w:p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NOVI PLAN 202</w:t>
            </w:r>
            <w:r w:rsidR="000239A8" w:rsidRPr="007833D5">
              <w:rPr>
                <w:rFonts w:cstheme="minorHAnsi"/>
                <w:b/>
              </w:rPr>
              <w:t>4</w:t>
            </w:r>
            <w:r w:rsidRPr="007833D5"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IND.</w:t>
            </w:r>
          </w:p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(5/3)</w:t>
            </w:r>
          </w:p>
        </w:tc>
      </w:tr>
      <w:tr w:rsidR="00941C84" w:rsidRPr="007833D5" w:rsidTr="00EE0AAB">
        <w:trPr>
          <w:trHeight w:val="232"/>
        </w:trPr>
        <w:tc>
          <w:tcPr>
            <w:tcW w:w="1242" w:type="dxa"/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  <w:tc>
          <w:tcPr>
            <w:tcW w:w="3261" w:type="dxa"/>
          </w:tcPr>
          <w:p w:rsidR="00941C84" w:rsidRPr="007833D5" w:rsidRDefault="00941C84" w:rsidP="00941C84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7833D5" w:rsidRDefault="00941C84" w:rsidP="00941C84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</w:t>
            </w:r>
          </w:p>
        </w:tc>
      </w:tr>
      <w:tr w:rsidR="00003946" w:rsidRPr="007833D5" w:rsidTr="00EE0AAB">
        <w:tc>
          <w:tcPr>
            <w:tcW w:w="1242" w:type="dxa"/>
          </w:tcPr>
          <w:p w:rsidR="00003946" w:rsidRPr="007833D5" w:rsidRDefault="00EE0AAB" w:rsidP="004145CD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A100037</w:t>
            </w:r>
          </w:p>
        </w:tc>
        <w:tc>
          <w:tcPr>
            <w:tcW w:w="3261" w:type="dxa"/>
          </w:tcPr>
          <w:p w:rsidR="00003946" w:rsidRPr="007833D5" w:rsidRDefault="00EE0AAB" w:rsidP="004145CD">
            <w:pPr>
              <w:rPr>
                <w:rFonts w:cstheme="minorHAnsi"/>
              </w:rPr>
            </w:pPr>
            <w:proofErr w:type="spellStart"/>
            <w:r w:rsidRPr="007833D5">
              <w:rPr>
                <w:rFonts w:cstheme="minorHAnsi"/>
              </w:rPr>
              <w:t>Odgojnoobrazovno</w:t>
            </w:r>
            <w:proofErr w:type="spellEnd"/>
            <w:r w:rsidRPr="007833D5">
              <w:rPr>
                <w:rFonts w:cstheme="minorHAnsi"/>
              </w:rPr>
              <w:t>, administrativno i tehničko osoblje</w:t>
            </w:r>
          </w:p>
        </w:tc>
        <w:tc>
          <w:tcPr>
            <w:tcW w:w="1337" w:type="dxa"/>
          </w:tcPr>
          <w:p w:rsidR="00003946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39.180,00</w:t>
            </w:r>
          </w:p>
        </w:tc>
        <w:tc>
          <w:tcPr>
            <w:tcW w:w="1389" w:type="dxa"/>
          </w:tcPr>
          <w:p w:rsidR="00003946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-840,00</w:t>
            </w:r>
          </w:p>
        </w:tc>
        <w:tc>
          <w:tcPr>
            <w:tcW w:w="1269" w:type="dxa"/>
          </w:tcPr>
          <w:p w:rsidR="00003946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40.020,00</w:t>
            </w:r>
          </w:p>
        </w:tc>
        <w:tc>
          <w:tcPr>
            <w:tcW w:w="1251" w:type="dxa"/>
          </w:tcPr>
          <w:p w:rsidR="00003946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102,14</w:t>
            </w:r>
          </w:p>
        </w:tc>
      </w:tr>
      <w:tr w:rsidR="00EE0AAB" w:rsidRPr="007833D5" w:rsidTr="00EE0AAB">
        <w:tc>
          <w:tcPr>
            <w:tcW w:w="1242" w:type="dxa"/>
          </w:tcPr>
          <w:p w:rsidR="00EE0AAB" w:rsidRPr="007833D5" w:rsidRDefault="00EE0AAB" w:rsidP="004145CD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A100037A</w:t>
            </w:r>
          </w:p>
        </w:tc>
        <w:tc>
          <w:tcPr>
            <w:tcW w:w="3261" w:type="dxa"/>
          </w:tcPr>
          <w:p w:rsidR="00EE0AAB" w:rsidRPr="007833D5" w:rsidRDefault="00EE0AAB" w:rsidP="004145CD">
            <w:pPr>
              <w:rPr>
                <w:rFonts w:cstheme="minorHAnsi"/>
              </w:rPr>
            </w:pPr>
            <w:proofErr w:type="spellStart"/>
            <w:r w:rsidRPr="007833D5">
              <w:rPr>
                <w:rFonts w:cstheme="minorHAnsi"/>
              </w:rPr>
              <w:t>Odgojnoobrazovno</w:t>
            </w:r>
            <w:proofErr w:type="spellEnd"/>
            <w:r w:rsidRPr="007833D5">
              <w:rPr>
                <w:rFonts w:cstheme="minorHAnsi"/>
              </w:rPr>
              <w:t>, administrativno i tehničko osoblje –POSEBNI DIO</w:t>
            </w:r>
          </w:p>
        </w:tc>
        <w:tc>
          <w:tcPr>
            <w:tcW w:w="1337" w:type="dxa"/>
          </w:tcPr>
          <w:p w:rsidR="00EE0AAB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87.000,00</w:t>
            </w:r>
          </w:p>
        </w:tc>
        <w:tc>
          <w:tcPr>
            <w:tcW w:w="1389" w:type="dxa"/>
          </w:tcPr>
          <w:p w:rsidR="00EE0AAB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-2.000,00</w:t>
            </w:r>
          </w:p>
        </w:tc>
        <w:tc>
          <w:tcPr>
            <w:tcW w:w="1269" w:type="dxa"/>
          </w:tcPr>
          <w:p w:rsidR="00EE0AAB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85.000,00</w:t>
            </w:r>
          </w:p>
        </w:tc>
        <w:tc>
          <w:tcPr>
            <w:tcW w:w="1251" w:type="dxa"/>
          </w:tcPr>
          <w:p w:rsidR="00EE0AAB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97,70</w:t>
            </w:r>
          </w:p>
        </w:tc>
      </w:tr>
      <w:tr w:rsidR="00EE0AAB" w:rsidRPr="007833D5" w:rsidTr="00EE0AAB">
        <w:tc>
          <w:tcPr>
            <w:tcW w:w="1242" w:type="dxa"/>
          </w:tcPr>
          <w:p w:rsidR="00EE0AAB" w:rsidRPr="007833D5" w:rsidRDefault="00EE0AAB" w:rsidP="004145CD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A100038</w:t>
            </w:r>
          </w:p>
        </w:tc>
        <w:tc>
          <w:tcPr>
            <w:tcW w:w="3261" w:type="dxa"/>
          </w:tcPr>
          <w:p w:rsidR="00EE0AAB" w:rsidRPr="007833D5" w:rsidRDefault="00EE0AAB" w:rsidP="004145CD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Operativni plan - TIO</w:t>
            </w:r>
          </w:p>
        </w:tc>
        <w:tc>
          <w:tcPr>
            <w:tcW w:w="1337" w:type="dxa"/>
          </w:tcPr>
          <w:p w:rsidR="00EE0AAB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3.000,00</w:t>
            </w:r>
          </w:p>
        </w:tc>
        <w:tc>
          <w:tcPr>
            <w:tcW w:w="1389" w:type="dxa"/>
          </w:tcPr>
          <w:p w:rsidR="00EE0AAB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0</w:t>
            </w:r>
          </w:p>
        </w:tc>
        <w:tc>
          <w:tcPr>
            <w:tcW w:w="1269" w:type="dxa"/>
          </w:tcPr>
          <w:p w:rsidR="00EE0AAB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3.000,00</w:t>
            </w:r>
          </w:p>
        </w:tc>
        <w:tc>
          <w:tcPr>
            <w:tcW w:w="1251" w:type="dxa"/>
          </w:tcPr>
          <w:p w:rsidR="00EE0AAB" w:rsidRPr="007833D5" w:rsidRDefault="00EE0AAB" w:rsidP="004145CD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100</w:t>
            </w:r>
          </w:p>
        </w:tc>
      </w:tr>
      <w:tr w:rsidR="00003946" w:rsidRPr="007833D5" w:rsidTr="00EE0AAB">
        <w:tc>
          <w:tcPr>
            <w:tcW w:w="1242" w:type="dxa"/>
          </w:tcPr>
          <w:p w:rsidR="00003946" w:rsidRPr="007833D5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1" w:type="dxa"/>
          </w:tcPr>
          <w:p w:rsidR="00003946" w:rsidRPr="007833D5" w:rsidRDefault="00003946" w:rsidP="004145CD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Ukupno program:</w:t>
            </w:r>
          </w:p>
        </w:tc>
        <w:tc>
          <w:tcPr>
            <w:tcW w:w="1337" w:type="dxa"/>
          </w:tcPr>
          <w:p w:rsidR="00003946" w:rsidRPr="007833D5" w:rsidRDefault="00EE0AAB" w:rsidP="004145CD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129.180,00</w:t>
            </w:r>
          </w:p>
        </w:tc>
        <w:tc>
          <w:tcPr>
            <w:tcW w:w="1389" w:type="dxa"/>
          </w:tcPr>
          <w:p w:rsidR="00003946" w:rsidRPr="007833D5" w:rsidRDefault="00EE0AAB" w:rsidP="004145CD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-1.160,00</w:t>
            </w:r>
          </w:p>
        </w:tc>
        <w:tc>
          <w:tcPr>
            <w:tcW w:w="1269" w:type="dxa"/>
          </w:tcPr>
          <w:p w:rsidR="00003946" w:rsidRPr="007833D5" w:rsidRDefault="00EE0AAB" w:rsidP="004145CD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128.020,00</w:t>
            </w:r>
          </w:p>
        </w:tc>
        <w:tc>
          <w:tcPr>
            <w:tcW w:w="1251" w:type="dxa"/>
          </w:tcPr>
          <w:p w:rsidR="00003946" w:rsidRPr="007833D5" w:rsidRDefault="00EE0AAB" w:rsidP="004145CD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99,10</w:t>
            </w:r>
          </w:p>
        </w:tc>
      </w:tr>
    </w:tbl>
    <w:p w:rsidR="00383D24" w:rsidRPr="007833D5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383D24" w:rsidRPr="007833D5" w:rsidRDefault="00383D24" w:rsidP="00383D24">
      <w:pPr>
        <w:spacing w:after="0" w:line="240" w:lineRule="auto"/>
        <w:rPr>
          <w:rFonts w:cstheme="minorHAnsi"/>
        </w:rPr>
      </w:pPr>
    </w:p>
    <w:p w:rsidR="00662460" w:rsidRPr="007833D5" w:rsidRDefault="00662460" w:rsidP="00434AEE">
      <w:pPr>
        <w:spacing w:after="0" w:line="240" w:lineRule="auto"/>
        <w:rPr>
          <w:rFonts w:cstheme="minorHAnsi"/>
          <w:b/>
        </w:rPr>
      </w:pPr>
    </w:p>
    <w:p w:rsidR="00662460" w:rsidRPr="007833D5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833D5">
        <w:rPr>
          <w:rFonts w:cstheme="minorHAnsi"/>
        </w:rPr>
        <w:t>U nastavku se za svaku aktivnost/projekt daje sažeto obrazloženje i definiraju pokazatelji rezultata:</w:t>
      </w:r>
    </w:p>
    <w:p w:rsidR="00662460" w:rsidRPr="007833D5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402"/>
        <w:gridCol w:w="1417"/>
        <w:gridCol w:w="1276"/>
        <w:gridCol w:w="1172"/>
      </w:tblGrid>
      <w:tr w:rsidR="00662460" w:rsidRPr="007833D5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60" w:rsidRPr="007833D5" w:rsidRDefault="00662460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EE0AAB" w:rsidRPr="007833D5">
              <w:t xml:space="preserve"> </w:t>
            </w:r>
            <w:r w:rsidR="00EE0AAB" w:rsidRPr="007833D5">
              <w:rPr>
                <w:rFonts w:eastAsia="Times New Roman" w:cstheme="minorHAnsi"/>
                <w:b/>
                <w:bCs/>
                <w:lang w:eastAsia="hr-HR"/>
              </w:rPr>
              <w:t>A100037</w:t>
            </w:r>
            <w:r w:rsidR="00EE0AAB" w:rsidRPr="007833D5">
              <w:rPr>
                <w:rFonts w:eastAsia="Times New Roman" w:cstheme="minorHAnsi"/>
                <w:b/>
                <w:bCs/>
                <w:lang w:eastAsia="hr-HR"/>
              </w:rPr>
              <w:tab/>
            </w:r>
            <w:proofErr w:type="spellStart"/>
            <w:r w:rsidR="00EE0AAB" w:rsidRPr="007833D5">
              <w:rPr>
                <w:rFonts w:eastAsia="Times New Roman" w:cstheme="minorHAnsi"/>
                <w:b/>
                <w:bCs/>
                <w:lang w:eastAsia="hr-HR"/>
              </w:rPr>
              <w:t>Odgojnoobrazovno</w:t>
            </w:r>
            <w:proofErr w:type="spellEnd"/>
            <w:r w:rsidR="00EE0AAB" w:rsidRPr="007833D5">
              <w:rPr>
                <w:rFonts w:eastAsia="Times New Roman" w:cstheme="minorHAnsi"/>
                <w:b/>
                <w:bCs/>
                <w:lang w:eastAsia="hr-HR"/>
              </w:rPr>
              <w:t>, administrativno i tehničko osoblje</w:t>
            </w:r>
          </w:p>
        </w:tc>
      </w:tr>
      <w:tr w:rsidR="00662460" w:rsidRPr="007833D5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60" w:rsidRPr="007833D5" w:rsidRDefault="00C41EB8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hAnsi="Calibri" w:cs="Calibri"/>
                <w:bCs/>
              </w:rPr>
              <w:t>Utrošenim planiranim sredstvima temeljem zakonskog standarda osigurani su  uvjeti rada u smislu osnovnih redovitih troškova poslovanja. Naši djelatnici redovno se stručno usavršavaju u cilju unapređenja nastavnog procesa. Plan se mijenja u skladu s mjerilima za financiranje decentraliziranih funkcija za 2024. godinu, te navedeni iznos ovisi o broju učenika.</w:t>
            </w:r>
          </w:p>
        </w:tc>
      </w:tr>
      <w:tr w:rsidR="00662460" w:rsidRPr="007833D5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60" w:rsidRPr="007833D5" w:rsidRDefault="00662460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833D5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60" w:rsidRPr="007833D5" w:rsidRDefault="00662460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833D5" w:rsidTr="00C41EB8">
        <w:trPr>
          <w:trHeight w:val="57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84" w:rsidRPr="007833D5" w:rsidRDefault="00941C84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941C84" w:rsidRPr="007833D5" w:rsidRDefault="00941C84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84" w:rsidRPr="007833D5" w:rsidRDefault="00941C84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7833D5" w:rsidRDefault="00941C84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84" w:rsidRPr="007833D5" w:rsidRDefault="00941C84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0239A8" w:rsidRPr="007833D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833D5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84" w:rsidRPr="007833D5" w:rsidRDefault="00941C84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941C84" w:rsidRPr="007833D5" w:rsidRDefault="00941C84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0239A8" w:rsidRPr="007833D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833D5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178D1" w:rsidRPr="007833D5" w:rsidTr="00C41EB8">
        <w:trPr>
          <w:trHeight w:val="28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Usklađenost s Državnim pedagoškim standardom u pogledu broja učenika u razrednom odjelu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Prosječan broj učenika u razrednom odjelu treba biti usklađen u Državnim pedagoškim standardom kako bi se osigurala minimalna kvaliteta provođenja srednjoškolskog sustava odgoja i obrazovanja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8D1" w:rsidRPr="007833D5" w:rsidRDefault="00C178D1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Prosječan broj učenika u razrednom odjelu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16</w:t>
            </w:r>
          </w:p>
        </w:tc>
      </w:tr>
      <w:tr w:rsidR="00C178D1" w:rsidRPr="007833D5" w:rsidTr="00C41EB8">
        <w:trPr>
          <w:trHeight w:val="28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Usklađenost s Državnim pedagoškim standardom u pogledu broja učenika u školi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  <w:color w:val="000000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8D1" w:rsidRPr="007833D5" w:rsidRDefault="00C178D1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 u školi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390</w:t>
            </w:r>
          </w:p>
        </w:tc>
      </w:tr>
      <w:tr w:rsidR="00C178D1" w:rsidRPr="007833D5" w:rsidTr="00C41EB8">
        <w:trPr>
          <w:trHeight w:val="28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Usklađenost s Državnim pedagoškim standardom u pogledu broja </w:t>
            </w:r>
            <w:r w:rsidRPr="007833D5">
              <w:rPr>
                <w:rFonts w:ascii="Calibri" w:hAnsi="Calibri" w:cs="Calibri"/>
              </w:rPr>
              <w:lastRenderedPageBreak/>
              <w:t>razrednih odjela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 xml:space="preserve">Srednja škola optimalne veličine ima 16 do 20 razrednih odjela, odnosno 400 do 500 učenika, a broj razrednih odjela ne smije biti veći od 32, odnosno do 800 </w:t>
            </w:r>
            <w:r w:rsidRPr="007833D5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učenika u školi.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8D1" w:rsidRPr="007833D5" w:rsidRDefault="00C178D1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lastRenderedPageBreak/>
              <w:t>Broj razrednih odjela u školi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24</w:t>
            </w:r>
          </w:p>
        </w:tc>
      </w:tr>
    </w:tbl>
    <w:p w:rsidR="00662460" w:rsidRPr="007833D5" w:rsidRDefault="00662460" w:rsidP="00662460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3969"/>
        <w:gridCol w:w="1276"/>
        <w:gridCol w:w="1134"/>
        <w:gridCol w:w="1172"/>
      </w:tblGrid>
      <w:tr w:rsidR="00136336" w:rsidRPr="007833D5" w:rsidTr="006F4C13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36" w:rsidRPr="007833D5" w:rsidRDefault="00136336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EE0AAB" w:rsidRPr="007833D5">
              <w:rPr>
                <w:rFonts w:eastAsia="Times New Roman" w:cstheme="minorHAnsi"/>
                <w:b/>
                <w:bCs/>
                <w:lang w:eastAsia="hr-HR"/>
              </w:rPr>
              <w:t xml:space="preserve"> A100037A</w:t>
            </w:r>
            <w:r w:rsidR="00EE0AAB" w:rsidRPr="007833D5">
              <w:rPr>
                <w:rFonts w:eastAsia="Times New Roman" w:cstheme="minorHAnsi"/>
                <w:b/>
                <w:bCs/>
                <w:lang w:eastAsia="hr-HR"/>
              </w:rPr>
              <w:tab/>
            </w:r>
            <w:proofErr w:type="spellStart"/>
            <w:r w:rsidR="00EE0AAB" w:rsidRPr="007833D5">
              <w:rPr>
                <w:rFonts w:eastAsia="Times New Roman" w:cstheme="minorHAnsi"/>
                <w:b/>
                <w:bCs/>
                <w:lang w:eastAsia="hr-HR"/>
              </w:rPr>
              <w:t>Odgojnoobrazovno</w:t>
            </w:r>
            <w:proofErr w:type="spellEnd"/>
            <w:r w:rsidR="00EE0AAB" w:rsidRPr="007833D5">
              <w:rPr>
                <w:rFonts w:eastAsia="Times New Roman" w:cstheme="minorHAnsi"/>
                <w:b/>
                <w:bCs/>
                <w:lang w:eastAsia="hr-HR"/>
              </w:rPr>
              <w:t>, administrativno i tehničko osoblje –POSEBNI DIO</w:t>
            </w:r>
          </w:p>
        </w:tc>
      </w:tr>
      <w:tr w:rsidR="00136336" w:rsidRPr="007833D5" w:rsidTr="006F4C13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36" w:rsidRPr="007833D5" w:rsidRDefault="00C41EB8" w:rsidP="00C41EB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Navedena aktivnost odnosi se na rashode za osnovna prava djelatnika prema Temeljnom kolektivnom ugovoru za javne službenike i namještenike (prijevoz na posao, sistematski pregledi), nužne ateste i ispitivanja radnog okoliša, uređaja i opreme prema Zakonu o zaštiti na radu, rashode za energente i nabavku nastavnog materijala za provedbu praktične nastave u školskim praktikumima. Plan se smanjuje  za 2.000,00 EUR.</w:t>
            </w:r>
          </w:p>
        </w:tc>
      </w:tr>
      <w:tr w:rsidR="00136336" w:rsidRPr="007833D5" w:rsidTr="006F4C13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36" w:rsidRPr="007833D5" w:rsidRDefault="00136336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7833D5" w:rsidTr="006F4C13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36" w:rsidRPr="007833D5" w:rsidRDefault="00136336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833F5" w:rsidRPr="007833D5" w:rsidTr="00C41EB8">
        <w:trPr>
          <w:trHeight w:val="56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5" w:rsidRPr="007833D5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C833F5" w:rsidRPr="007833D5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5" w:rsidRPr="007833D5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3F5" w:rsidRPr="007833D5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F5" w:rsidRPr="007833D5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0239A8" w:rsidRPr="007833D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833D5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F5" w:rsidRPr="007833D5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C833F5" w:rsidRPr="007833D5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0239A8" w:rsidRPr="007833D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833D5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178D1" w:rsidRPr="007833D5" w:rsidTr="00C41EB8">
        <w:trPr>
          <w:trHeight w:val="2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Poboljšanje materijalno-tehničkih uvjeta u školi u cilju poboljšanja završnog uspjeha učenika na kraju svake šk. god.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Što veći postotak pozitivno ocijenjenih učenika na kraju školske godine je pokazatelj kako su učenici uspješnije savladali program što se može dovesti direktno u vezu sa stručnim usavršavanjem nastavnog osoblja i ulaganjem u materijalno-tehničke uvjete za izvođenje nastave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8D1" w:rsidRPr="007833D5" w:rsidRDefault="00C178D1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Postotak pozitivno ocijenjenih učenika na kraju školske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91,03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91,5</w:t>
            </w:r>
          </w:p>
        </w:tc>
      </w:tr>
      <w:tr w:rsidR="00C178D1" w:rsidRPr="007833D5" w:rsidTr="00C41EB8">
        <w:trPr>
          <w:trHeight w:val="2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Povećati broj poduzeća koja su ponudila pozicije za prakse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Povećanjem broja poduzeća otvara se mogućnost promjene nastavnog plana i programa s uključenim praksama i omogućuje povećanje broja učenika koji se upisuju u pojedino zanimanje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8D1" w:rsidRPr="007833D5" w:rsidRDefault="00C178D1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novih poduzeća koja nude pozicije za prakse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</w:tr>
      <w:tr w:rsidR="00C178D1" w:rsidRPr="007833D5" w:rsidTr="00C41EB8">
        <w:trPr>
          <w:trHeight w:val="2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D1" w:rsidRPr="007833D5" w:rsidRDefault="00C178D1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Smanjiti broj neopravdanih izostanaka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Organiziranjem dopunske nastave ili dodatnim savjetovanjem učenika postiže se smanjenje markiranja i izbjegavanja nastave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D1" w:rsidRPr="007833D5" w:rsidRDefault="00C178D1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neopravdanih izostanaka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1082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D1" w:rsidRPr="007833D5" w:rsidRDefault="00C178D1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1070</w:t>
            </w:r>
          </w:p>
        </w:tc>
      </w:tr>
    </w:tbl>
    <w:p w:rsidR="00662460" w:rsidRPr="007833D5" w:rsidRDefault="00662460" w:rsidP="00662460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685"/>
        <w:gridCol w:w="1276"/>
        <w:gridCol w:w="1134"/>
        <w:gridCol w:w="1314"/>
      </w:tblGrid>
      <w:tr w:rsidR="00EE0AAB" w:rsidRPr="007833D5" w:rsidTr="000D6E56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B" w:rsidRPr="007833D5" w:rsidRDefault="00EE0AAB" w:rsidP="00EE0AA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 A100038 Operativni plan TIO</w:t>
            </w:r>
          </w:p>
        </w:tc>
      </w:tr>
      <w:tr w:rsidR="00EE0AAB" w:rsidRPr="007833D5" w:rsidTr="000D6E56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B" w:rsidRPr="007833D5" w:rsidRDefault="00C41EB8" w:rsidP="00C41EB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Aktivnost se odnosi na operativno održavanje i hitne intervencije na školskoj zgradi i opremi a u cilju sigurnog odvijanje redovnog poslovanja. Plan iznosi 3.000,00 EUR zbog toga što je zgrada Škole nova i sve je još pod garancijom izvođača pa nema potrebe za većim hitnim intervencijama.</w:t>
            </w:r>
          </w:p>
        </w:tc>
      </w:tr>
      <w:tr w:rsidR="00EE0AAB" w:rsidRPr="007833D5" w:rsidTr="000D6E56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AB" w:rsidRPr="007833D5" w:rsidRDefault="00EE0AAB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E0AAB" w:rsidRPr="007833D5" w:rsidTr="000D6E56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AB" w:rsidRPr="007833D5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EE0AAB" w:rsidRPr="007833D5" w:rsidTr="00C41EB8">
        <w:trPr>
          <w:trHeight w:val="56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AAB" w:rsidRPr="007833D5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EE0AAB" w:rsidRPr="007833D5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AAB" w:rsidRPr="007833D5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AAB" w:rsidRPr="007833D5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AB" w:rsidRPr="007833D5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AB" w:rsidRPr="007833D5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EE0AAB" w:rsidRPr="007833D5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D50E95" w:rsidRPr="007833D5" w:rsidTr="00C41EB8">
        <w:trPr>
          <w:trHeight w:val="2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Smanjiti količinu i </w:t>
            </w: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broj potrebnih hitnih intervencija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Cilj je redovnim održavanjem izbjeći </w:t>
            </w: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veće kvarove i potrebe za hitnim sanacijama nedostataka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E95" w:rsidRPr="007833D5" w:rsidRDefault="00D50E95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Broj hitnih </w:t>
            </w: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intervencija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lastRenderedPageBreak/>
              <w:t> 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0 </w:t>
            </w:r>
          </w:p>
        </w:tc>
      </w:tr>
    </w:tbl>
    <w:p w:rsidR="00EE0AAB" w:rsidRPr="007833D5" w:rsidRDefault="00EE0AAB" w:rsidP="00662460">
      <w:pPr>
        <w:rPr>
          <w:rFonts w:cstheme="minorHAnsi"/>
        </w:rPr>
      </w:pPr>
    </w:p>
    <w:p w:rsidR="00182D82" w:rsidRPr="007833D5" w:rsidRDefault="00182D82" w:rsidP="00182D8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7833D5">
        <w:rPr>
          <w:rFonts w:cstheme="minorHAnsi"/>
          <w:b/>
          <w:i/>
          <w:iCs/>
          <w:highlight w:val="yellow"/>
          <w:u w:val="single"/>
        </w:rPr>
        <w:t>BROJČANA OZNAKA I NAZIV PROGRAMA: 125 Program javnih potreba iznad standarda - vlastiti prihodi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b/>
        </w:rPr>
      </w:pPr>
      <w:r w:rsidRPr="007833D5">
        <w:rPr>
          <w:rFonts w:cstheme="minorHAnsi"/>
          <w:b/>
        </w:rPr>
        <w:t xml:space="preserve">SVRHA PROGRAMA: 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eastAsia="Times New Roman" w:hAnsi="Calibri" w:cs="Calibri"/>
          <w:color w:val="000000"/>
        </w:rPr>
        <w:t xml:space="preserve">Posebni cilj je podići kvalitetu nastave na što višu razinu podizanjem materijalnih i drugih uvjeta prema našim mogućnostima, na viši standard što se omogućava dodatnim prihodima od iznajmljivanja. Također, </w:t>
      </w:r>
      <w:r w:rsidRPr="007833D5">
        <w:rPr>
          <w:rFonts w:ascii="Calibri" w:hAnsi="Calibri" w:cs="Calibri"/>
        </w:rPr>
        <w:t>mnoge strane učenici će savladavati kroz rad učeničke zadruge “Zanatlija“, odnosno pekarske, mesarske, soboslikarske, frizerske, pedikerske, kozmetičarske i drugih sekcija u zadruzi. Ciljevi zadruge: razvoj organizacijskih, socijalnih vještina i sposobnosti, vještina u zanatu, odnos prema sredstvima rada, odnos prema kupcu, stjecanje higijenskih navika i osnove manipulacije hranom, razvoj radne discipline, suradničkog rada, organizacije vremena, marketinških sposobnosti, određivanje cijene usluge i proizvoda i slično. Aktivnosti organizacije obrazovanja odraslih omogućavaju cjeloživotno učenje i usavršavanje i usmjereni su prema vanjskim korisnicima usluga obrazovanja.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7833D5">
        <w:rPr>
          <w:rFonts w:ascii="Calibri" w:hAnsi="Calibri" w:cs="Calibri"/>
          <w:b/>
        </w:rPr>
        <w:t xml:space="preserve">POVEZANOST PROGRAMA SA STRATEŠKIM DOKUMENTIMA: 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7833D5">
        <w:rPr>
          <w:rFonts w:ascii="Calibri" w:hAnsi="Calibri" w:cs="Calibri"/>
          <w:bCs/>
          <w:iCs/>
        </w:rPr>
        <w:t>Plan realizacije i ostvarenja izvršava se u skladu sa Školskim Kurikulumom i pravilnicima škole.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  <w:b/>
        </w:rPr>
        <w:t xml:space="preserve">ZAKONSKE I DRUGE PODLOGE NA KOJIMA SE PROGRAM ZASNIVA: </w:t>
      </w:r>
    </w:p>
    <w:p w:rsidR="00182D82" w:rsidRPr="007833D5" w:rsidRDefault="00182D82" w:rsidP="00182D82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Zakon o proračunu (NN 87/08, 136/12, 15/15,</w:t>
      </w:r>
      <w:r w:rsidRPr="007833D5">
        <w:rPr>
          <w:rFonts w:ascii="Calibri" w:hAnsi="Calibri" w:cs="Calibri"/>
          <w:color w:val="000000"/>
        </w:rPr>
        <w:t xml:space="preserve"> 144/21)</w:t>
      </w:r>
    </w:p>
    <w:p w:rsidR="00182D82" w:rsidRPr="007833D5" w:rsidRDefault="00182D82" w:rsidP="00182D82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Pravilnik o proračunskom računovodstvu i računskom planu (NN 124/14, 115/15 i 87/16, </w:t>
      </w:r>
      <w:hyperlink r:id="rId10" w:tgtFrame="_blank" w:history="1">
        <w:r w:rsidRPr="007833D5">
          <w:t>NN 158/2023</w:t>
        </w:r>
      </w:hyperlink>
      <w:r w:rsidRPr="007833D5">
        <w:rPr>
          <w:rFonts w:ascii="Calibri" w:hAnsi="Calibri" w:cs="Calibri"/>
        </w:rPr>
        <w:t xml:space="preserve"> )</w:t>
      </w:r>
    </w:p>
    <w:p w:rsidR="00182D82" w:rsidRPr="007833D5" w:rsidRDefault="00182D82" w:rsidP="00182D82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Upute proračunskim korisnicima za izradu Proračuna Karlovačke županije za razdoblje 2023. – 2025.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Temeljni kolektivni ugovor za javne službenike i namještenike (NN 56/22)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>Dodatak III. Temeljnom kolektivnom ugovoru za službenike i namještenike u javnim službama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>NN 128/2023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  <w:r w:rsidRPr="007833D5">
        <w:rPr>
          <w:rFonts w:cstheme="minorHAnsi"/>
          <w:bCs/>
          <w:lang w:eastAsia="ar-SA"/>
        </w:rPr>
        <w:t>Kolektivni ugovor za zaposlene u srednjoškolskim ustanovama (NN 51/2018)</w:t>
      </w:r>
      <w:r w:rsidRPr="007833D5">
        <w:rPr>
          <w:rFonts w:cstheme="minorHAnsi"/>
          <w:color w:val="000000"/>
          <w:shd w:val="clear" w:color="auto" w:fill="F4F4F6"/>
        </w:rPr>
        <w:t> </w:t>
      </w:r>
    </w:p>
    <w:p w:rsidR="00182D82" w:rsidRPr="007833D5" w:rsidRDefault="00182D82" w:rsidP="00182D82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Odluka o raspodjeli i korištenju poslovnog rezultata od 2022. godine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Ugovor o zakupu poslovnog prostora – Dabar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Ugovor o zakupu poslovnog prostora – </w:t>
      </w:r>
      <w:proofErr w:type="spellStart"/>
      <w:r w:rsidRPr="007833D5">
        <w:rPr>
          <w:rFonts w:ascii="Calibri" w:hAnsi="Calibri" w:cs="Calibri"/>
        </w:rPr>
        <w:t>Rakovac</w:t>
      </w:r>
      <w:proofErr w:type="spellEnd"/>
      <w:r w:rsidRPr="007833D5">
        <w:rPr>
          <w:rFonts w:ascii="Calibri" w:hAnsi="Calibri" w:cs="Calibri"/>
        </w:rPr>
        <w:t xml:space="preserve"> </w:t>
      </w:r>
      <w:proofErr w:type="spellStart"/>
      <w:r w:rsidRPr="007833D5">
        <w:rPr>
          <w:rFonts w:ascii="Calibri" w:hAnsi="Calibri" w:cs="Calibri"/>
        </w:rPr>
        <w:t>d.o.o</w:t>
      </w:r>
      <w:proofErr w:type="spellEnd"/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Ugovor o zakupu poslovnog prostora – Gradsko kazalište </w:t>
      </w:r>
      <w:proofErr w:type="spellStart"/>
      <w:r w:rsidRPr="007833D5">
        <w:rPr>
          <w:rFonts w:ascii="Calibri" w:hAnsi="Calibri" w:cs="Calibri"/>
        </w:rPr>
        <w:t>Zorin</w:t>
      </w:r>
      <w:proofErr w:type="spellEnd"/>
      <w:r w:rsidRPr="007833D5">
        <w:rPr>
          <w:rFonts w:ascii="Calibri" w:hAnsi="Calibri" w:cs="Calibri"/>
        </w:rPr>
        <w:t xml:space="preserve"> dom</w:t>
      </w:r>
    </w:p>
    <w:p w:rsidR="00182D82" w:rsidRPr="007833D5" w:rsidRDefault="00182D82" w:rsidP="00182D82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Statut Učeničke zadruge</w:t>
      </w:r>
    </w:p>
    <w:p w:rsidR="00182D82" w:rsidRPr="007833D5" w:rsidRDefault="00182D82" w:rsidP="00182D82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Ugovor o zakupu prostora B1 plakati</w:t>
      </w:r>
    </w:p>
    <w:p w:rsidR="00182D82" w:rsidRPr="007833D5" w:rsidRDefault="00182D82" w:rsidP="00182D82">
      <w:pPr>
        <w:pStyle w:val="Odlomakpopisa"/>
        <w:spacing w:line="240" w:lineRule="auto"/>
        <w:ind w:left="0" w:right="230"/>
        <w:jc w:val="both"/>
        <w:rPr>
          <w:rFonts w:ascii="Calibri" w:eastAsia="Times New Roman" w:hAnsi="Calibri" w:cs="Calibri"/>
          <w:color w:val="000000"/>
        </w:rPr>
      </w:pPr>
      <w:r w:rsidRPr="007833D5">
        <w:rPr>
          <w:rFonts w:ascii="Calibri" w:eastAsia="Times New Roman" w:hAnsi="Calibri" w:cs="Calibri"/>
          <w:color w:val="000000"/>
        </w:rPr>
        <w:t>Odobrenja za provođenje programa obrazovanja odraslih</w:t>
      </w:r>
    </w:p>
    <w:p w:rsidR="00182D82" w:rsidRPr="007833D5" w:rsidRDefault="00182D82" w:rsidP="00182D82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Ugovor o zakupu prostora AXA d.o.o.</w:t>
      </w:r>
    </w:p>
    <w:p w:rsidR="00182D82" w:rsidRPr="007833D5" w:rsidRDefault="00182D82" w:rsidP="00182D82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Ugovor o zakupu prostora </w:t>
      </w:r>
      <w:proofErr w:type="spellStart"/>
      <w:r w:rsidRPr="007833D5">
        <w:rPr>
          <w:rFonts w:ascii="Calibri" w:hAnsi="Calibri" w:cs="Calibri"/>
        </w:rPr>
        <w:t>Fabundo</w:t>
      </w:r>
      <w:proofErr w:type="spellEnd"/>
      <w:r w:rsidRPr="007833D5">
        <w:rPr>
          <w:rFonts w:ascii="Calibri" w:hAnsi="Calibri" w:cs="Calibri"/>
        </w:rPr>
        <w:t xml:space="preserve"> d.o.o.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ISHODIŠTE I POKAZATELJI NA KOJIMA SE ZASNIVAJU IZRAČUNI I OCJENE POTREBNIH SREDSTAVA ZA PROVOĐENJE PROGRAMA:</w:t>
      </w:r>
      <w:r w:rsidRPr="007833D5">
        <w:rPr>
          <w:rFonts w:cstheme="minorHAnsi"/>
          <w:i/>
        </w:rPr>
        <w:t>(potrebno je navesti temeljem čega su planske veličine određene u predloženim iznosima)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E83931" w:rsidRPr="007833D5" w:rsidRDefault="00E83931" w:rsidP="00E83931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Ugovor o zakupu prostora B1 plakati</w:t>
      </w:r>
    </w:p>
    <w:p w:rsidR="00E83931" w:rsidRPr="007833D5" w:rsidRDefault="00E83931" w:rsidP="00E83931">
      <w:pPr>
        <w:spacing w:after="0" w:line="240" w:lineRule="auto"/>
        <w:rPr>
          <w:rFonts w:ascii="Calibri" w:hAnsi="Calibri" w:cs="Calibri"/>
        </w:rPr>
      </w:pPr>
      <w:r w:rsidRPr="007833D5">
        <w:rPr>
          <w:rFonts w:ascii="Calibri" w:hAnsi="Calibri" w:cs="Calibri"/>
        </w:rPr>
        <w:t>Ugovor o zakupu poslovnog prostora – Dabar</w:t>
      </w:r>
    </w:p>
    <w:p w:rsidR="00E83931" w:rsidRPr="007833D5" w:rsidRDefault="00E83931" w:rsidP="00E83931">
      <w:pPr>
        <w:spacing w:after="0" w:line="240" w:lineRule="auto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Ugovor o zakupu poslovnog prostora – </w:t>
      </w:r>
      <w:proofErr w:type="spellStart"/>
      <w:r w:rsidRPr="007833D5">
        <w:rPr>
          <w:rFonts w:ascii="Calibri" w:hAnsi="Calibri" w:cs="Calibri"/>
        </w:rPr>
        <w:t>Rakovac</w:t>
      </w:r>
      <w:proofErr w:type="spellEnd"/>
      <w:r w:rsidRPr="007833D5">
        <w:rPr>
          <w:rFonts w:ascii="Calibri" w:hAnsi="Calibri" w:cs="Calibri"/>
        </w:rPr>
        <w:t xml:space="preserve"> d.o.o.</w:t>
      </w:r>
    </w:p>
    <w:p w:rsidR="00E83931" w:rsidRPr="007833D5" w:rsidRDefault="00E83931" w:rsidP="00E83931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Ugovor o zakupu prostora AXA d.o.o.</w:t>
      </w:r>
    </w:p>
    <w:p w:rsidR="00E83931" w:rsidRPr="007833D5" w:rsidRDefault="00E83931" w:rsidP="00E83931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Ugovor o zakupu prostora </w:t>
      </w:r>
      <w:proofErr w:type="spellStart"/>
      <w:r w:rsidRPr="007833D5">
        <w:rPr>
          <w:rFonts w:ascii="Calibri" w:hAnsi="Calibri" w:cs="Calibri"/>
        </w:rPr>
        <w:t>Fabundo</w:t>
      </w:r>
      <w:proofErr w:type="spellEnd"/>
      <w:r w:rsidRPr="007833D5">
        <w:rPr>
          <w:rFonts w:ascii="Calibri" w:hAnsi="Calibri" w:cs="Calibri"/>
        </w:rPr>
        <w:t xml:space="preserve"> d.o.o.</w:t>
      </w:r>
    </w:p>
    <w:p w:rsidR="00E83931" w:rsidRPr="007833D5" w:rsidRDefault="00E83931" w:rsidP="00E83931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Ugovor o zakupu </w:t>
      </w:r>
      <w:proofErr w:type="spellStart"/>
      <w:r w:rsidRPr="007833D5">
        <w:rPr>
          <w:rFonts w:ascii="Calibri" w:hAnsi="Calibri" w:cs="Calibri"/>
        </w:rPr>
        <w:t>Zorin</w:t>
      </w:r>
      <w:proofErr w:type="spellEnd"/>
      <w:r w:rsidRPr="007833D5">
        <w:rPr>
          <w:rFonts w:ascii="Calibri" w:hAnsi="Calibri" w:cs="Calibri"/>
        </w:rPr>
        <w:t xml:space="preserve"> dom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lastRenderedPageBreak/>
        <w:t>IZVJEŠTAJ O POSTIGNUTIM CILJEVIMA I REZULTATIMA PROGRAMA TEMELJENIM NA POKAZATELJIMA USPJEŠNOSTI U PRETHODNOJ GODINI:</w:t>
      </w:r>
      <w:r w:rsidRPr="007833D5">
        <w:rPr>
          <w:rFonts w:cstheme="minorHAnsi"/>
          <w:i/>
        </w:rPr>
        <w:t xml:space="preserve">(potrebno je </w:t>
      </w:r>
      <w:proofErr w:type="spellStart"/>
      <w:r w:rsidRPr="007833D5">
        <w:rPr>
          <w:rFonts w:cstheme="minorHAnsi"/>
          <w:i/>
        </w:rPr>
        <w:t>obrazložitiu</w:t>
      </w:r>
      <w:proofErr w:type="spellEnd"/>
      <w:r w:rsidRPr="007833D5">
        <w:rPr>
          <w:rFonts w:cstheme="minorHAnsi"/>
          <w:i/>
        </w:rPr>
        <w:t xml:space="preserve"> kojoj mjeri su ostvareni ciljevi i postignuti rezultati temeljeni na pokazateljima uspješnosti iz prethodne godine)</w:t>
      </w:r>
    </w:p>
    <w:p w:rsidR="00182D82" w:rsidRPr="007833D5" w:rsidRDefault="00182D82" w:rsidP="00182D82">
      <w:pPr>
        <w:spacing w:after="0" w:line="240" w:lineRule="auto"/>
        <w:rPr>
          <w:rFonts w:cstheme="minorHAnsi"/>
          <w:sz w:val="10"/>
          <w:szCs w:val="10"/>
        </w:rPr>
      </w:pPr>
    </w:p>
    <w:p w:rsidR="000333F6" w:rsidRPr="007833D5" w:rsidRDefault="000333F6" w:rsidP="000333F6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Škola je postavila cilj aktivnosti nabavu nefinancijske imovine za potrebe funkcioniranja škole i za rad školskih praktikuma kako bi se poboljšali materijalno-tehnički uvjeti rada. Ciljana vrijednost je </w:t>
      </w:r>
      <w:r w:rsidR="00C81D94" w:rsidRPr="007833D5">
        <w:rPr>
          <w:rFonts w:ascii="Calibri" w:hAnsi="Calibri" w:cs="Calibri"/>
        </w:rPr>
        <w:t>5</w:t>
      </w:r>
      <w:r w:rsidRPr="007833D5">
        <w:rPr>
          <w:rFonts w:ascii="Calibri" w:hAnsi="Calibri" w:cs="Calibri"/>
        </w:rPr>
        <w:t xml:space="preserve">00. EUR  Cilj je ostvaren, obzirom da je škola u 2023. godini nabavila nefinancijske imovine u vrijednosti 3.010,40 EUR. Nabavljene su 2 uredske stolice vrijednosti 150,00 EUR, 4 štafelaja za soboslikarski praktikum vrijednosti 265,46 EUR, klupe za sjedenje na hodnicima Škole u vrijednosti 1.100,00 EUR,  TV za potrebe frizerskog praktikuma u vrijednosti 299,90 EUR, nosač za TV vrijednosti 7,30 EUR, 3 telefona vrijednosti 90,11 EUR, 2 nova </w:t>
      </w:r>
      <w:proofErr w:type="spellStart"/>
      <w:r w:rsidRPr="007833D5">
        <w:rPr>
          <w:rFonts w:ascii="Calibri" w:hAnsi="Calibri" w:cs="Calibri"/>
        </w:rPr>
        <w:t>konvektora</w:t>
      </w:r>
      <w:proofErr w:type="spellEnd"/>
      <w:r w:rsidRPr="007833D5">
        <w:rPr>
          <w:rFonts w:ascii="Calibri" w:hAnsi="Calibri" w:cs="Calibri"/>
        </w:rPr>
        <w:t xml:space="preserve"> za grijanje vrijednosti 1.017,50 </w:t>
      </w:r>
      <w:proofErr w:type="spellStart"/>
      <w:r w:rsidRPr="007833D5">
        <w:rPr>
          <w:rFonts w:ascii="Calibri" w:hAnsi="Calibri" w:cs="Calibri"/>
        </w:rPr>
        <w:t>eur</w:t>
      </w:r>
      <w:proofErr w:type="spellEnd"/>
      <w:r w:rsidRPr="007833D5">
        <w:rPr>
          <w:rFonts w:ascii="Calibri" w:hAnsi="Calibri" w:cs="Calibri"/>
        </w:rPr>
        <w:t xml:space="preserve">, termos boca vrijednosti 69,99 EUR i knjige u vrijednosti 10,14 EUR. </w:t>
      </w:r>
    </w:p>
    <w:p w:rsidR="000333F6" w:rsidRPr="007833D5" w:rsidRDefault="000333F6" w:rsidP="000333F6">
      <w:pPr>
        <w:spacing w:after="0" w:line="240" w:lineRule="auto"/>
        <w:jc w:val="both"/>
        <w:rPr>
          <w:rFonts w:ascii="Calibri" w:hAnsi="Calibri" w:cs="Calibri"/>
        </w:rPr>
      </w:pPr>
    </w:p>
    <w:p w:rsidR="000333F6" w:rsidRPr="007833D5" w:rsidRDefault="000333F6" w:rsidP="000333F6">
      <w:pPr>
        <w:spacing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 xml:space="preserve">Ciljani broj aktivnosti učeničke zadruge u jednoj kalendarskoj godini je 5. U 2023. godine je održano 5 aktivnosti i to: organizacija Uskrsnog sajma na kojem su se prodavali školski proizvodi i pružale usluge frizera, kozmetičara i frizera, organiziran je posjet članova Kluba umirovljenika školskom frizerskom, kozmetičkom i pedikerskom praktikumu,  sudjelovanje na </w:t>
      </w:r>
      <w:proofErr w:type="spellStart"/>
      <w:r w:rsidRPr="007833D5">
        <w:rPr>
          <w:rFonts w:ascii="Calibri" w:hAnsi="Calibri" w:cs="Calibri"/>
        </w:rPr>
        <w:t>Beauty</w:t>
      </w:r>
      <w:proofErr w:type="spellEnd"/>
      <w:r w:rsidRPr="007833D5">
        <w:rPr>
          <w:rFonts w:ascii="Calibri" w:hAnsi="Calibri" w:cs="Calibri"/>
        </w:rPr>
        <w:t xml:space="preserve"> </w:t>
      </w:r>
      <w:proofErr w:type="spellStart"/>
      <w:r w:rsidRPr="007833D5">
        <w:rPr>
          <w:rFonts w:ascii="Calibri" w:hAnsi="Calibri" w:cs="Calibri"/>
        </w:rPr>
        <w:t>and</w:t>
      </w:r>
      <w:proofErr w:type="spellEnd"/>
      <w:r w:rsidRPr="007833D5">
        <w:rPr>
          <w:rFonts w:ascii="Calibri" w:hAnsi="Calibri" w:cs="Calibri"/>
        </w:rPr>
        <w:t xml:space="preserve"> </w:t>
      </w:r>
      <w:proofErr w:type="spellStart"/>
      <w:r w:rsidRPr="007833D5">
        <w:rPr>
          <w:rFonts w:ascii="Calibri" w:hAnsi="Calibri" w:cs="Calibri"/>
        </w:rPr>
        <w:t>Hair</w:t>
      </w:r>
      <w:proofErr w:type="spellEnd"/>
      <w:r w:rsidRPr="007833D5">
        <w:rPr>
          <w:rFonts w:ascii="Calibri" w:hAnsi="Calibri" w:cs="Calibri"/>
        </w:rPr>
        <w:t xml:space="preserve"> Expo i Make </w:t>
      </w:r>
      <w:proofErr w:type="spellStart"/>
      <w:r w:rsidRPr="007833D5">
        <w:rPr>
          <w:rFonts w:ascii="Calibri" w:hAnsi="Calibri" w:cs="Calibri"/>
        </w:rPr>
        <w:t>Up</w:t>
      </w:r>
      <w:proofErr w:type="spellEnd"/>
      <w:r w:rsidRPr="007833D5">
        <w:rPr>
          <w:rFonts w:ascii="Calibri" w:hAnsi="Calibri" w:cs="Calibri"/>
        </w:rPr>
        <w:t xml:space="preserve"> </w:t>
      </w:r>
      <w:proofErr w:type="spellStart"/>
      <w:r w:rsidRPr="007833D5">
        <w:rPr>
          <w:rFonts w:ascii="Calibri" w:hAnsi="Calibri" w:cs="Calibri"/>
        </w:rPr>
        <w:t>Wednesday</w:t>
      </w:r>
      <w:proofErr w:type="spellEnd"/>
      <w:r w:rsidRPr="007833D5">
        <w:rPr>
          <w:rFonts w:ascii="Calibri" w:hAnsi="Calibri" w:cs="Calibri"/>
        </w:rPr>
        <w:t xml:space="preserve"> dana 10. ožujka 2023. godine gdje su učenici 2., 3., i 4. razreda naše škole koji se školuju za zanimanja frizer, kozmetičar i pediker, sudjelovali na natjecanju u dvije kategorije: "Ženska </w:t>
      </w:r>
      <w:proofErr w:type="spellStart"/>
      <w:r w:rsidRPr="007833D5">
        <w:rPr>
          <w:rFonts w:ascii="Calibri" w:hAnsi="Calibri" w:cs="Calibri"/>
        </w:rPr>
        <w:t>retro</w:t>
      </w:r>
      <w:proofErr w:type="spellEnd"/>
      <w:r w:rsidRPr="007833D5">
        <w:rPr>
          <w:rFonts w:ascii="Calibri" w:hAnsi="Calibri" w:cs="Calibri"/>
        </w:rPr>
        <w:t xml:space="preserve"> dnevna frizura", učenica Armina Begić i "Muška </w:t>
      </w:r>
      <w:proofErr w:type="spellStart"/>
      <w:r w:rsidRPr="007833D5">
        <w:rPr>
          <w:rFonts w:ascii="Calibri" w:hAnsi="Calibri" w:cs="Calibri"/>
        </w:rPr>
        <w:t>fade</w:t>
      </w:r>
      <w:proofErr w:type="spellEnd"/>
      <w:r w:rsidRPr="007833D5">
        <w:rPr>
          <w:rFonts w:ascii="Calibri" w:hAnsi="Calibri" w:cs="Calibri"/>
        </w:rPr>
        <w:t xml:space="preserve"> frizura", učenik Karlo </w:t>
      </w:r>
      <w:proofErr w:type="spellStart"/>
      <w:r w:rsidRPr="007833D5">
        <w:rPr>
          <w:rFonts w:ascii="Calibri" w:hAnsi="Calibri" w:cs="Calibri"/>
        </w:rPr>
        <w:t>Žužić</w:t>
      </w:r>
      <w:proofErr w:type="spellEnd"/>
      <w:r w:rsidRPr="007833D5">
        <w:rPr>
          <w:rFonts w:ascii="Calibri" w:hAnsi="Calibri" w:cs="Calibri"/>
        </w:rPr>
        <w:t>, te sudjelovanje na 1. dani obrtništva u gradu Karlovcu i Karlovačkoj županiji od 19.do 20.5.2023. te školski Božićni sajam na kojem su se prodavali školski proizvodi i pružale usluge frizera, kozmetičara i frizera.</w:t>
      </w:r>
    </w:p>
    <w:p w:rsidR="000333F6" w:rsidRPr="007833D5" w:rsidRDefault="00C81D94" w:rsidP="000333F6">
      <w:pPr>
        <w:spacing w:after="0" w:line="240" w:lineRule="auto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Još je rano za govoriti o postignutim/ne postignutim ciljevima za 2024. godinu.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 xml:space="preserve">POKAZATELJI USPJEŠNOSTI PROGRAMA: </w:t>
      </w:r>
      <w:r w:rsidRPr="007833D5">
        <w:rPr>
          <w:rFonts w:cstheme="minorHAnsi"/>
          <w:i/>
        </w:rPr>
        <w:t xml:space="preserve">(pokazatelji uspješnosti predstavljaju podlogu za mjerenje učinkovitosti provedbe </w:t>
      </w:r>
      <w:r w:rsidRPr="007833D5">
        <w:rPr>
          <w:rFonts w:cstheme="minorHAnsi"/>
          <w:b/>
          <w:bCs/>
          <w:i/>
        </w:rPr>
        <w:t>programa</w:t>
      </w:r>
      <w:r w:rsidRPr="007833D5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892" w:type="dxa"/>
        <w:tblLayout w:type="fixed"/>
        <w:tblLook w:val="04A0" w:firstRow="1" w:lastRow="0" w:firstColumn="1" w:lastColumn="0" w:noHBand="0" w:noVBand="1"/>
      </w:tblPr>
      <w:tblGrid>
        <w:gridCol w:w="1934"/>
        <w:gridCol w:w="3986"/>
        <w:gridCol w:w="1418"/>
        <w:gridCol w:w="1275"/>
        <w:gridCol w:w="1279"/>
      </w:tblGrid>
      <w:tr w:rsidR="00182D82" w:rsidRPr="007833D5" w:rsidTr="00C81D94">
        <w:trPr>
          <w:trHeight w:val="605"/>
        </w:trPr>
        <w:tc>
          <w:tcPr>
            <w:tcW w:w="1934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986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Definicija</w:t>
            </w:r>
          </w:p>
        </w:tc>
        <w:tc>
          <w:tcPr>
            <w:tcW w:w="1418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Jedinica</w:t>
            </w:r>
          </w:p>
        </w:tc>
        <w:tc>
          <w:tcPr>
            <w:tcW w:w="1275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Polazna vrijednost</w:t>
            </w:r>
          </w:p>
        </w:tc>
        <w:tc>
          <w:tcPr>
            <w:tcW w:w="1279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Ciljana vrijednost 2024.</w:t>
            </w:r>
          </w:p>
        </w:tc>
      </w:tr>
      <w:tr w:rsidR="000333F6" w:rsidRPr="007833D5" w:rsidTr="00C81D94">
        <w:trPr>
          <w:trHeight w:val="197"/>
        </w:trPr>
        <w:tc>
          <w:tcPr>
            <w:tcW w:w="1934" w:type="dxa"/>
          </w:tcPr>
          <w:p w:rsidR="000333F6" w:rsidRPr="007833D5" w:rsidRDefault="000333F6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eastAsia="Times New Roman" w:hAnsi="Calibri" w:cs="Calibri"/>
                <w:color w:val="000000"/>
              </w:rPr>
              <w:t>Nabava nefinancijske imovine i opreme za rad školskih praktikuma i škole općenito</w:t>
            </w:r>
          </w:p>
        </w:tc>
        <w:tc>
          <w:tcPr>
            <w:tcW w:w="3986" w:type="dxa"/>
          </w:tcPr>
          <w:p w:rsidR="000333F6" w:rsidRPr="007833D5" w:rsidRDefault="000333F6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Nabava opreme za školske strukovne praktikume poboljšava praktična znanja koja će omogućiti lakše napredovanje na nastavi i praksi izvan škole  te kasnije u radu</w:t>
            </w:r>
          </w:p>
        </w:tc>
        <w:tc>
          <w:tcPr>
            <w:tcW w:w="1418" w:type="dxa"/>
          </w:tcPr>
          <w:p w:rsidR="000333F6" w:rsidRPr="007833D5" w:rsidRDefault="000333F6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Vrijednost nabavljene nove opreme u EUR</w:t>
            </w:r>
          </w:p>
        </w:tc>
        <w:tc>
          <w:tcPr>
            <w:tcW w:w="1275" w:type="dxa"/>
          </w:tcPr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333F6">
            <w:pPr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150,00</w:t>
            </w:r>
          </w:p>
        </w:tc>
        <w:tc>
          <w:tcPr>
            <w:tcW w:w="1279" w:type="dxa"/>
          </w:tcPr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333F6">
            <w:pPr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500,00</w:t>
            </w:r>
          </w:p>
        </w:tc>
      </w:tr>
      <w:tr w:rsidR="000333F6" w:rsidRPr="007833D5" w:rsidTr="00C81D94">
        <w:trPr>
          <w:trHeight w:val="197"/>
        </w:trPr>
        <w:tc>
          <w:tcPr>
            <w:tcW w:w="1934" w:type="dxa"/>
          </w:tcPr>
          <w:p w:rsidR="000333F6" w:rsidRPr="007833D5" w:rsidRDefault="000333F6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aktivnost Učeničke zadruge</w:t>
            </w:r>
          </w:p>
        </w:tc>
        <w:tc>
          <w:tcPr>
            <w:tcW w:w="3986" w:type="dxa"/>
          </w:tcPr>
          <w:p w:rsidR="000333F6" w:rsidRPr="007833D5" w:rsidRDefault="000333F6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Sudjelovanjem na različitim manifestacijama kao što je Obrtnički sajam, Dan karijera, Tjedan strukovnog obrazovanja, natjecanja i slično učenici će promovirati sebe, svoje vještine i školu</w:t>
            </w:r>
          </w:p>
        </w:tc>
        <w:tc>
          <w:tcPr>
            <w:tcW w:w="1418" w:type="dxa"/>
          </w:tcPr>
          <w:p w:rsidR="000333F6" w:rsidRPr="007833D5" w:rsidRDefault="000333F6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aktivnosti u godini</w:t>
            </w:r>
          </w:p>
        </w:tc>
        <w:tc>
          <w:tcPr>
            <w:tcW w:w="1275" w:type="dxa"/>
          </w:tcPr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4</w:t>
            </w:r>
          </w:p>
        </w:tc>
        <w:tc>
          <w:tcPr>
            <w:tcW w:w="1279" w:type="dxa"/>
          </w:tcPr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</w:p>
          <w:p w:rsidR="000333F6" w:rsidRPr="007833D5" w:rsidRDefault="000333F6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</w:t>
            </w:r>
          </w:p>
        </w:tc>
      </w:tr>
    </w:tbl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NAČIN I SREDSTVA ZA REALIZACIJU PROGRAMA: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714"/>
        <w:gridCol w:w="1139"/>
        <w:gridCol w:w="1389"/>
        <w:gridCol w:w="1269"/>
        <w:gridCol w:w="1251"/>
      </w:tblGrid>
      <w:tr w:rsidR="00182D82" w:rsidRPr="007833D5" w:rsidTr="00C81D94"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Plan 2024.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POVEĆANJE/</w:t>
            </w:r>
          </w:p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NOVI PLAN 2024.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IND.</w:t>
            </w:r>
          </w:p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(5/3)</w:t>
            </w:r>
          </w:p>
        </w:tc>
      </w:tr>
      <w:tr w:rsidR="00182D82" w:rsidRPr="007833D5" w:rsidTr="00C81D94">
        <w:trPr>
          <w:trHeight w:val="232"/>
        </w:trPr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</w:t>
            </w:r>
          </w:p>
        </w:tc>
      </w:tr>
      <w:tr w:rsidR="00182D82" w:rsidRPr="007833D5" w:rsidTr="00C81D94">
        <w:tc>
          <w:tcPr>
            <w:tcW w:w="1987" w:type="dxa"/>
          </w:tcPr>
          <w:p w:rsidR="00182D82" w:rsidRPr="007833D5" w:rsidRDefault="00C81D94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A100042</w:t>
            </w:r>
          </w:p>
        </w:tc>
        <w:tc>
          <w:tcPr>
            <w:tcW w:w="2714" w:type="dxa"/>
          </w:tcPr>
          <w:p w:rsidR="00182D82" w:rsidRPr="007833D5" w:rsidRDefault="00C81D94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139" w:type="dxa"/>
          </w:tcPr>
          <w:p w:rsidR="00182D82" w:rsidRPr="007833D5" w:rsidRDefault="00C81D94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14.000,00</w:t>
            </w:r>
          </w:p>
        </w:tc>
        <w:tc>
          <w:tcPr>
            <w:tcW w:w="1389" w:type="dxa"/>
          </w:tcPr>
          <w:p w:rsidR="00182D82" w:rsidRPr="007833D5" w:rsidRDefault="00C81D94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6.000,00</w:t>
            </w:r>
          </w:p>
        </w:tc>
        <w:tc>
          <w:tcPr>
            <w:tcW w:w="1269" w:type="dxa"/>
          </w:tcPr>
          <w:p w:rsidR="00182D82" w:rsidRPr="007833D5" w:rsidRDefault="00C81D94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20.000,00</w:t>
            </w:r>
          </w:p>
        </w:tc>
        <w:tc>
          <w:tcPr>
            <w:tcW w:w="1251" w:type="dxa"/>
          </w:tcPr>
          <w:p w:rsidR="00182D82" w:rsidRPr="007833D5" w:rsidRDefault="00C81D94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142,56</w:t>
            </w:r>
          </w:p>
        </w:tc>
      </w:tr>
      <w:tr w:rsidR="00182D82" w:rsidRPr="007833D5" w:rsidTr="00C81D94"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:rsidR="00182D82" w:rsidRPr="007833D5" w:rsidRDefault="00C81D94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14.000,00</w:t>
            </w:r>
          </w:p>
        </w:tc>
        <w:tc>
          <w:tcPr>
            <w:tcW w:w="1389" w:type="dxa"/>
          </w:tcPr>
          <w:p w:rsidR="00182D82" w:rsidRPr="007833D5" w:rsidRDefault="00C81D94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6.000,00</w:t>
            </w:r>
          </w:p>
        </w:tc>
        <w:tc>
          <w:tcPr>
            <w:tcW w:w="1269" w:type="dxa"/>
          </w:tcPr>
          <w:p w:rsidR="00182D82" w:rsidRPr="007833D5" w:rsidRDefault="00C81D94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20.000,00</w:t>
            </w:r>
          </w:p>
        </w:tc>
        <w:tc>
          <w:tcPr>
            <w:tcW w:w="1251" w:type="dxa"/>
          </w:tcPr>
          <w:p w:rsidR="00182D82" w:rsidRPr="007833D5" w:rsidRDefault="00C81D94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142,56</w:t>
            </w:r>
          </w:p>
        </w:tc>
      </w:tr>
    </w:tbl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833D5">
        <w:rPr>
          <w:rFonts w:cstheme="minorHAnsi"/>
        </w:rPr>
        <w:t>U nastavku se za svaku aktivnost/projekt daje sažeto obrazloženje i definiraju pokazatelji rezultata:</w:t>
      </w:r>
    </w:p>
    <w:p w:rsidR="00182D82" w:rsidRPr="007833D5" w:rsidRDefault="00182D82" w:rsidP="00182D82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828"/>
        <w:gridCol w:w="1559"/>
        <w:gridCol w:w="1134"/>
        <w:gridCol w:w="1172"/>
      </w:tblGrid>
      <w:tr w:rsidR="00182D82" w:rsidRPr="007833D5" w:rsidTr="00065E09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C81D94" w:rsidRPr="007833D5">
              <w:rPr>
                <w:rFonts w:eastAsia="Times New Roman" w:cstheme="minorHAnsi"/>
                <w:b/>
                <w:bCs/>
                <w:lang w:eastAsia="hr-HR"/>
              </w:rPr>
              <w:t xml:space="preserve"> A100042 Javne potrebe iznad standarda – vlastiti prihodi</w:t>
            </w:r>
          </w:p>
        </w:tc>
      </w:tr>
      <w:tr w:rsidR="00182D82" w:rsidRPr="007833D5" w:rsidTr="00065E09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C41EB8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Škola ostvaruje vlastite prihode temeljem iznajmljivanja prostora škole i skladišnog prostora u dijelu koji nije još uređen za potrebe izvođenja nastave, održavanja obrazovanja odraslih i prodaje roba i usluga u sklopu učeničke zadruge Zanatlija. Plan se povećava zbog uključivanja prenesenog viška od prošle godine i povećanja prihoda zbog novih cijena najma u skladu s Odlukom Karlovačke županije o iznajmljivanju imovine. Sredstva se troše na nabavu materijala, opreme i financiranje službenih putovanja i usavršavanje u cilju poboljšanja materijalno tehničkih uvjeta u Školi.</w:t>
            </w:r>
          </w:p>
        </w:tc>
      </w:tr>
      <w:tr w:rsidR="00182D82" w:rsidRPr="007833D5" w:rsidTr="00065E09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7833D5" w:rsidTr="00065E09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7833D5" w:rsidTr="00C41EB8">
        <w:trPr>
          <w:trHeight w:val="57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6F1260" w:rsidRPr="007833D5" w:rsidTr="00C41EB8">
        <w:trPr>
          <w:trHeight w:val="2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60" w:rsidRPr="007833D5" w:rsidRDefault="006F1260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eastAsia="Times New Roman" w:hAnsi="Calibri" w:cs="Calibri"/>
                <w:color w:val="000000"/>
              </w:rPr>
              <w:t>Nabava nefinancijske imovine i opreme za rad školskih praktikuma i škole općenito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60" w:rsidRPr="007833D5" w:rsidRDefault="006F1260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Nabava opreme za školske strukovne praktikume poboljšava praktična znanja koja će omogućiti lakše napredovanje na nastavi i praksi izvan škole  te kasnije u radu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260" w:rsidRPr="007833D5" w:rsidRDefault="006F1260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Vrijednost nabavljene nove opreme u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60" w:rsidRPr="007833D5" w:rsidRDefault="006F1260" w:rsidP="006F1260">
            <w:pPr>
              <w:rPr>
                <w:rFonts w:cstheme="minorHAnsi"/>
              </w:rPr>
            </w:pPr>
          </w:p>
          <w:p w:rsidR="006F1260" w:rsidRPr="007833D5" w:rsidRDefault="006F1260" w:rsidP="000D6E56">
            <w:pPr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60" w:rsidRPr="007833D5" w:rsidRDefault="006F1260" w:rsidP="000D6E56">
            <w:pPr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500,00</w:t>
            </w:r>
          </w:p>
        </w:tc>
      </w:tr>
      <w:tr w:rsidR="006F1260" w:rsidRPr="007833D5" w:rsidTr="00C41EB8">
        <w:trPr>
          <w:trHeight w:val="2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60" w:rsidRPr="007833D5" w:rsidRDefault="006F1260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aktivnost Učeničke zadruge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60" w:rsidRPr="007833D5" w:rsidRDefault="006F1260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Sudjelovanjem na različitim manifestacijama kao što je Obrtnički sajam, Dan karijera, Tjedan strukovnog obrazovanja, natjecanja i slično učenici će promovirati sebe, svoje vještine i školu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260" w:rsidRPr="007833D5" w:rsidRDefault="006F1260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aktivnosti u godini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60" w:rsidRPr="007833D5" w:rsidRDefault="006F1260" w:rsidP="00C81D94">
            <w:pPr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60" w:rsidRPr="007833D5" w:rsidRDefault="006F1260" w:rsidP="00C81D94">
            <w:pPr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</w:p>
          <w:p w:rsidR="006F1260" w:rsidRPr="007833D5" w:rsidRDefault="006F1260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</w:t>
            </w:r>
          </w:p>
        </w:tc>
      </w:tr>
    </w:tbl>
    <w:p w:rsidR="00182D82" w:rsidRPr="007833D5" w:rsidRDefault="00182D82" w:rsidP="00662460">
      <w:pPr>
        <w:rPr>
          <w:rFonts w:cstheme="minorHAnsi"/>
        </w:rPr>
      </w:pPr>
    </w:p>
    <w:p w:rsidR="00182D82" w:rsidRPr="007833D5" w:rsidRDefault="00182D82" w:rsidP="00182D8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7833D5">
        <w:rPr>
          <w:rFonts w:cstheme="minorHAnsi"/>
          <w:b/>
          <w:i/>
          <w:iCs/>
          <w:highlight w:val="yellow"/>
          <w:u w:val="single"/>
        </w:rPr>
        <w:t>BROJČANA OZNAKA I NAZIV PROGRAMA: 141 Javne potrebe iznad zakonskog standarda SŠ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  <w:i/>
          <w:iCs/>
          <w:u w:val="single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 xml:space="preserve">SVRHA PROGRAMA: 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bCs/>
        </w:rPr>
      </w:pPr>
      <w:r w:rsidRPr="007833D5">
        <w:rPr>
          <w:rFonts w:cstheme="minorHAnsi"/>
        </w:rPr>
        <w:t>Svrha programa je pružanje dodatnih usluga u obrazovanju</w:t>
      </w:r>
      <w:r w:rsidRPr="007833D5">
        <w:rPr>
          <w:rFonts w:cstheme="minorHAnsi"/>
          <w:bCs/>
          <w:iCs/>
        </w:rPr>
        <w:t xml:space="preserve">. </w:t>
      </w:r>
      <w:r w:rsidRPr="007833D5">
        <w:rPr>
          <w:rFonts w:cstheme="minorHAnsi"/>
        </w:rPr>
        <w:t xml:space="preserve">Cilj svih djelatnosti škole je unapređenje i usavršavanje odgojno – obrazovnog procesa. Program se odnosi na organiziranje županijskih, međužupanijskih i državnih natjecanja, poticanju učenika na školovanje u deficitarna zanimanja, sudjelovanje u projektima, provođenje mobilnosti </w:t>
      </w:r>
      <w:proofErr w:type="spellStart"/>
      <w:r w:rsidRPr="007833D5">
        <w:rPr>
          <w:rFonts w:cstheme="minorHAnsi"/>
        </w:rPr>
        <w:t>Erasmus</w:t>
      </w:r>
      <w:proofErr w:type="spellEnd"/>
      <w:r w:rsidRPr="007833D5">
        <w:rPr>
          <w:rFonts w:cstheme="minorHAnsi"/>
        </w:rPr>
        <w:t>+. Sudionici su kompletno osoblje škole, učenici i njihovi roditelji.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Cs/>
          <w:iCs/>
        </w:rPr>
      </w:pPr>
      <w:r w:rsidRPr="007833D5">
        <w:rPr>
          <w:rFonts w:cstheme="minorHAnsi"/>
          <w:b/>
        </w:rPr>
        <w:t xml:space="preserve">POVEZANOST PROGRAMA SA STRATEŠKIM DOKUMENTIMA: 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7833D5">
        <w:rPr>
          <w:rFonts w:cstheme="minorHAnsi"/>
          <w:bCs/>
          <w:iCs/>
        </w:rPr>
        <w:t xml:space="preserve">Škola kroz ovaj program provodi aktivnosti pružanja dodatnih usluga u školstvu. Provode se aktivnosti dodatnih i izvannastavnih aktivnosti, aktivnosti mobilnosti kroz </w:t>
      </w:r>
      <w:proofErr w:type="spellStart"/>
      <w:r w:rsidRPr="007833D5">
        <w:rPr>
          <w:rFonts w:cstheme="minorHAnsi"/>
          <w:bCs/>
          <w:iCs/>
        </w:rPr>
        <w:t>Erasmus</w:t>
      </w:r>
      <w:proofErr w:type="spellEnd"/>
      <w:r w:rsidRPr="007833D5">
        <w:rPr>
          <w:rFonts w:cstheme="minorHAnsi"/>
          <w:bCs/>
          <w:iCs/>
        </w:rPr>
        <w:t xml:space="preserve">+ projekte i razne građanske projekte usmjerene ka javnosti. Navedene aktivnosti se izvode prema kalendaru aktivnosti za školsku </w:t>
      </w:r>
      <w:r w:rsidRPr="007833D5">
        <w:rPr>
          <w:rFonts w:cstheme="minorHAnsi"/>
          <w:bCs/>
          <w:iCs/>
        </w:rPr>
        <w:lastRenderedPageBreak/>
        <w:t xml:space="preserve">godinu koji su definirani Godišnjim planom i programom te Školskim </w:t>
      </w:r>
      <w:proofErr w:type="spellStart"/>
      <w:r w:rsidRPr="007833D5">
        <w:rPr>
          <w:rFonts w:cstheme="minorHAnsi"/>
          <w:bCs/>
          <w:iCs/>
        </w:rPr>
        <w:t>kurikululom</w:t>
      </w:r>
      <w:proofErr w:type="spellEnd"/>
      <w:r w:rsidRPr="007833D5">
        <w:rPr>
          <w:rFonts w:cstheme="minorHAnsi"/>
          <w:bCs/>
          <w:iCs/>
        </w:rPr>
        <w:t xml:space="preserve"> za pojedinu školsku godinu. 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  <w:r w:rsidRPr="007833D5">
        <w:rPr>
          <w:rFonts w:cstheme="minorHAnsi"/>
          <w:b/>
        </w:rPr>
        <w:t xml:space="preserve">ZAKONSKE I DRUGE PODLOGE NA KOJIMA SE PROGRAM ZASNIVA: 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 xml:space="preserve">- Zakon o radu (NN </w:t>
      </w:r>
      <w:hyperlink r:id="rId11" w:history="1">
        <w:r w:rsidRPr="007833D5">
          <w:rPr>
            <w:rFonts w:cstheme="minorHAnsi"/>
            <w:lang w:eastAsia="ar-SA"/>
          </w:rPr>
          <w:t>93/14</w:t>
        </w:r>
      </w:hyperlink>
      <w:r w:rsidRPr="007833D5">
        <w:rPr>
          <w:rFonts w:cstheme="minorHAnsi"/>
          <w:bCs/>
          <w:lang w:eastAsia="ar-SA"/>
        </w:rPr>
        <w:t>, </w:t>
      </w:r>
      <w:hyperlink r:id="rId12" w:history="1">
        <w:r w:rsidRPr="007833D5">
          <w:rPr>
            <w:rFonts w:cstheme="minorHAnsi"/>
            <w:lang w:eastAsia="ar-SA"/>
          </w:rPr>
          <w:t>127/17</w:t>
        </w:r>
      </w:hyperlink>
      <w:r w:rsidRPr="007833D5">
        <w:rPr>
          <w:rFonts w:cstheme="minorHAnsi"/>
          <w:bCs/>
          <w:lang w:eastAsia="ar-SA"/>
        </w:rPr>
        <w:t>, </w:t>
      </w:r>
      <w:hyperlink r:id="rId13" w:tgtFrame="_blank" w:history="1">
        <w:r w:rsidRPr="007833D5">
          <w:rPr>
            <w:rFonts w:cstheme="minorHAnsi"/>
            <w:lang w:eastAsia="ar-SA"/>
          </w:rPr>
          <w:t>98/19</w:t>
        </w:r>
      </w:hyperlink>
      <w:r w:rsidRPr="007833D5">
        <w:t xml:space="preserve">, </w:t>
      </w:r>
      <w:hyperlink r:id="rId14" w:tgtFrame="_blank" w:history="1">
        <w:r w:rsidRPr="007833D5">
          <w:t>151/22</w:t>
        </w:r>
      </w:hyperlink>
      <w:r w:rsidRPr="007833D5">
        <w:t>, </w:t>
      </w:r>
      <w:hyperlink r:id="rId15" w:tgtFrame="_blank" w:history="1">
        <w:r w:rsidRPr="007833D5">
          <w:t>64/23</w:t>
        </w:r>
      </w:hyperlink>
      <w:r w:rsidRPr="007833D5">
        <w:t>)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>- Temeljni kolektivni ugovor za javne službenike i namještenike ( NN 56/2022)</w:t>
      </w:r>
      <w:r w:rsidRPr="007833D5">
        <w:rPr>
          <w:rFonts w:cstheme="minorHAnsi"/>
          <w:bCs/>
          <w:lang w:eastAsia="ar-SA"/>
        </w:rPr>
        <w:tab/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>-Dodatak III. Temeljnom kolektivnom ugovoru za službenike i namještenike u javnim službama NN 128/2023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  <w:r w:rsidRPr="007833D5">
        <w:rPr>
          <w:rFonts w:cstheme="minorHAnsi"/>
          <w:bCs/>
          <w:lang w:eastAsia="ar-SA"/>
        </w:rPr>
        <w:t xml:space="preserve"> - Kolektivni ugovor za zaposlene u srednjoškolskim ustanovama (NN 51/2018)</w:t>
      </w:r>
      <w:r w:rsidRPr="007833D5">
        <w:rPr>
          <w:rFonts w:cstheme="minorHAnsi"/>
          <w:color w:val="000000"/>
          <w:shd w:val="clear" w:color="auto" w:fill="F4F4F6"/>
        </w:rPr>
        <w:t> </w:t>
      </w:r>
    </w:p>
    <w:p w:rsidR="00182D82" w:rsidRPr="007833D5" w:rsidRDefault="00182D82" w:rsidP="00182D82">
      <w:pPr>
        <w:pStyle w:val="Naslov3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7833D5">
        <w:rPr>
          <w:rFonts w:asciiTheme="minorHAnsi" w:hAnsiTheme="minorHAnsi" w:cstheme="minorHAnsi"/>
          <w:b w:val="0"/>
          <w:bCs w:val="0"/>
          <w:sz w:val="22"/>
          <w:szCs w:val="22"/>
        </w:rPr>
        <w:t>- Zakon o proračunu RH (NN, broj 87/08, 136/12, 15/15,</w:t>
      </w:r>
      <w:r w:rsidRPr="007833D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144/21</w:t>
      </w:r>
      <w:r w:rsidRPr="007833D5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:rsidR="00182D82" w:rsidRPr="007833D5" w:rsidRDefault="00182D82" w:rsidP="00182D82">
      <w:pPr>
        <w:spacing w:after="0" w:line="240" w:lineRule="auto"/>
        <w:rPr>
          <w:rFonts w:cstheme="minorHAnsi"/>
          <w:bCs/>
        </w:rPr>
      </w:pPr>
      <w:r w:rsidRPr="007833D5">
        <w:rPr>
          <w:rFonts w:cstheme="minorHAnsi"/>
          <w:bCs/>
        </w:rPr>
        <w:t>- Zakon o odgoju i obrazovanju u osnovnim i srednjim školama (NN, broj 94/13,152/14, 68/18,</w:t>
      </w:r>
      <w:r w:rsidRPr="007833D5">
        <w:rPr>
          <w:rFonts w:eastAsia="Times New Roman" w:cstheme="minorHAnsi"/>
          <w:bCs/>
          <w:color w:val="000000"/>
        </w:rPr>
        <w:t xml:space="preserve"> 64/20</w:t>
      </w:r>
      <w:r w:rsidRPr="007833D5">
        <w:rPr>
          <w:rFonts w:cstheme="minorHAnsi"/>
          <w:bCs/>
        </w:rPr>
        <w:t>)</w:t>
      </w:r>
    </w:p>
    <w:p w:rsidR="00182D82" w:rsidRPr="007833D5" w:rsidRDefault="00182D82" w:rsidP="00182D82">
      <w:pPr>
        <w:spacing w:after="0" w:line="240" w:lineRule="auto"/>
        <w:rPr>
          <w:rFonts w:cstheme="minorHAnsi"/>
          <w:bCs/>
        </w:rPr>
      </w:pPr>
      <w:r w:rsidRPr="007833D5">
        <w:rPr>
          <w:rFonts w:cstheme="minorHAnsi"/>
          <w:bCs/>
        </w:rPr>
        <w:t>- Upute za izradu Proračuna Karlovačke županije za razdoblje 2023.-2025.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  <w:r w:rsidRPr="007833D5">
        <w:rPr>
          <w:rFonts w:cstheme="minorHAnsi"/>
        </w:rPr>
        <w:t>- Ugovor o dodjeli bespovratnih sredstava za projekt s jednim korisnikom u okviru programa ERASMUS+, broj ugovora – 2022-1-HR01-KA122-VET-000073892</w:t>
      </w:r>
    </w:p>
    <w:p w:rsidR="00182D82" w:rsidRPr="007833D5" w:rsidRDefault="00182D82" w:rsidP="00182D82">
      <w:pPr>
        <w:spacing w:after="0" w:line="240" w:lineRule="auto"/>
      </w:pPr>
      <w:r w:rsidRPr="007833D5">
        <w:t xml:space="preserve">- Ugovor o dodjeli bespovratnih sredstava za program </w:t>
      </w:r>
      <w:proofErr w:type="spellStart"/>
      <w:r w:rsidRPr="007833D5">
        <w:t>Erasmus</w:t>
      </w:r>
      <w:proofErr w:type="spellEnd"/>
      <w:r w:rsidRPr="007833D5">
        <w:t>+ (broj ugovora 2023-1-HR01-KA121-VET-000115679</w:t>
      </w:r>
    </w:p>
    <w:p w:rsidR="00182D82" w:rsidRPr="007833D5" w:rsidRDefault="00182D82" w:rsidP="00182D82">
      <w:pPr>
        <w:spacing w:after="0" w:line="240" w:lineRule="auto"/>
      </w:pPr>
      <w:r w:rsidRPr="007833D5">
        <w:t xml:space="preserve">- ERASMUS akreditacija u području strukovnog obrazovanja i osposobljavanja ( broj akreditacije: </w:t>
      </w:r>
      <w:r w:rsidRPr="007833D5">
        <w:rPr>
          <w:b/>
        </w:rPr>
        <w:t>2022-1-HR01-KA120-VET-000105242</w:t>
      </w:r>
      <w:r w:rsidRPr="007833D5">
        <w:t>)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  <w:r w:rsidRPr="007833D5">
        <w:rPr>
          <w:rFonts w:cstheme="minorHAnsi"/>
        </w:rPr>
        <w:t>- Ugovor o tekućem računu u Privrednoj banci Zagreb</w:t>
      </w:r>
    </w:p>
    <w:p w:rsidR="00182D82" w:rsidRPr="007833D5" w:rsidRDefault="00182D82" w:rsidP="00182D82">
      <w:pPr>
        <w:rPr>
          <w:rFonts w:cstheme="minorHAnsi"/>
        </w:rPr>
      </w:pPr>
      <w:r w:rsidRPr="007833D5">
        <w:rPr>
          <w:rFonts w:cstheme="minorHAnsi"/>
        </w:rPr>
        <w:t>- Opći uvjeti poslovanja Privredne banke Zagreb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ISHODIŠTE I POKAZATELJI NA KOJIMA SE ZASNIVAJU IZRAČUNI I OCJENE POTREBNIH SREDSTAVA ZA PROVOĐENJE PROGRAMA:</w:t>
      </w:r>
      <w:r w:rsidRPr="007833D5">
        <w:rPr>
          <w:rFonts w:cstheme="minorHAnsi"/>
          <w:i/>
        </w:rPr>
        <w:t>(potrebno je navesti temeljem čega su planske veličine određene u predloženim iznosima)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065E09" w:rsidRPr="007833D5" w:rsidRDefault="00065E09" w:rsidP="00065E09">
      <w:pPr>
        <w:spacing w:after="0" w:line="240" w:lineRule="auto"/>
        <w:rPr>
          <w:rFonts w:ascii="Calibri" w:hAnsi="Calibri" w:cs="Calibri"/>
          <w:bCs/>
        </w:rPr>
      </w:pPr>
      <w:r w:rsidRPr="007833D5">
        <w:rPr>
          <w:rFonts w:ascii="Calibri" w:hAnsi="Calibri" w:cs="Calibri"/>
          <w:bCs/>
        </w:rPr>
        <w:t>- Upute za izradu Proračuna Karlovačke županije za razdoblje 2023.-2025.</w:t>
      </w:r>
    </w:p>
    <w:p w:rsidR="00065E09" w:rsidRPr="007833D5" w:rsidRDefault="00065E09" w:rsidP="00065E09">
      <w:pPr>
        <w:spacing w:after="0"/>
        <w:rPr>
          <w:rFonts w:ascii="Calibri" w:hAnsi="Calibri" w:cs="Calibri"/>
        </w:rPr>
      </w:pPr>
      <w:r w:rsidRPr="007833D5">
        <w:rPr>
          <w:rFonts w:ascii="Calibri" w:hAnsi="Calibri" w:cs="Calibri"/>
        </w:rPr>
        <w:t>- Ugovor o dodjeli bespovratnih sredstava za projekt s jednim korisnikom u okviru programa ERASMUS+, broj ugovora – 2022-1-HR01-KA122-VET-000073892</w:t>
      </w:r>
    </w:p>
    <w:p w:rsidR="00065E09" w:rsidRPr="007833D5" w:rsidRDefault="00065E09" w:rsidP="00065E09">
      <w:pPr>
        <w:spacing w:after="0"/>
        <w:rPr>
          <w:rFonts w:ascii="Calibri" w:hAnsi="Calibri" w:cs="Calibri"/>
        </w:rPr>
      </w:pPr>
      <w:r w:rsidRPr="007833D5">
        <w:rPr>
          <w:rFonts w:ascii="Calibri" w:hAnsi="Calibri" w:cs="Calibri"/>
        </w:rPr>
        <w:t>- Ugovor o dodjeli bespovratnih sredstava za projekt s jednim korisnikom u okviru programa ERASMUS+, broj ugovora – 2023-1-HR01-KA121-VET-000115679</w:t>
      </w:r>
    </w:p>
    <w:p w:rsidR="00065E09" w:rsidRPr="007833D5" w:rsidRDefault="00065E09" w:rsidP="00065E09">
      <w:pPr>
        <w:spacing w:after="0"/>
        <w:rPr>
          <w:rFonts w:ascii="Calibri" w:hAnsi="Calibri" w:cs="Calibri"/>
        </w:rPr>
      </w:pPr>
      <w:r w:rsidRPr="007833D5">
        <w:rPr>
          <w:rFonts w:ascii="Calibri" w:hAnsi="Calibri" w:cs="Calibri"/>
        </w:rPr>
        <w:t>- Ugovor o tekućem računu u Privrednoj banci Zagreb</w:t>
      </w:r>
    </w:p>
    <w:p w:rsidR="00065E09" w:rsidRPr="007833D5" w:rsidRDefault="00065E09" w:rsidP="00065E09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7833D5">
        <w:rPr>
          <w:rFonts w:ascii="Calibri" w:hAnsi="Calibri" w:cs="Calibri"/>
        </w:rPr>
        <w:t>- Opći uvjeti poslovanja Privredne banke Zagreb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IZVJEŠTAJ O POSTIGNUTIM CILJEVIMA I REZULTATIMA PROGRAMA TEMELJENIM NA POKAZATELJIMA USPJEŠNOSTI U PRETHODNOJ GODINI:</w:t>
      </w:r>
      <w:r w:rsidRPr="007833D5">
        <w:rPr>
          <w:rFonts w:cstheme="minorHAnsi"/>
          <w:i/>
        </w:rPr>
        <w:t xml:space="preserve">(potrebno je </w:t>
      </w:r>
      <w:proofErr w:type="spellStart"/>
      <w:r w:rsidRPr="007833D5">
        <w:rPr>
          <w:rFonts w:cstheme="minorHAnsi"/>
          <w:i/>
        </w:rPr>
        <w:t>obrazložitiu</w:t>
      </w:r>
      <w:proofErr w:type="spellEnd"/>
      <w:r w:rsidRPr="007833D5">
        <w:rPr>
          <w:rFonts w:cstheme="minorHAnsi"/>
          <w:i/>
        </w:rPr>
        <w:t xml:space="preserve"> kojoj mjeri su ostvareni ciljevi i postignuti rezultati temeljeni na pokazateljima uspješnosti iz prethodne godine)</w:t>
      </w:r>
    </w:p>
    <w:p w:rsidR="00182D82" w:rsidRPr="007833D5" w:rsidRDefault="00182D82" w:rsidP="00182D82">
      <w:pPr>
        <w:spacing w:after="0" w:line="240" w:lineRule="auto"/>
        <w:rPr>
          <w:rFonts w:cstheme="minorHAnsi"/>
          <w:sz w:val="10"/>
          <w:szCs w:val="10"/>
        </w:rPr>
      </w:pPr>
    </w:p>
    <w:p w:rsidR="003E5494" w:rsidRPr="007833D5" w:rsidRDefault="003E5494" w:rsidP="003E5494">
      <w:pPr>
        <w:spacing w:after="0" w:line="240" w:lineRule="auto"/>
        <w:jc w:val="both"/>
        <w:rPr>
          <w:rFonts w:cstheme="minorHAnsi"/>
        </w:rPr>
      </w:pPr>
      <w:r w:rsidRPr="007833D5">
        <w:rPr>
          <w:rFonts w:cstheme="minorHAnsi"/>
        </w:rPr>
        <w:t>U trenutku izrade prijedloga izmjena financijskog plana još nisu održavana županijska i međužupanijske natjecanja pa se ne mogu mjeriti postignuti rezultati u ovom trenutku. Također, što se tiče upisanih učenika u zanimanja tesar i zidar su poznati podaci od prošle godine, a tek nakon upisa u novu školsku godinu će biti mjerljivi rezultati ove aktivnosti.</w:t>
      </w:r>
    </w:p>
    <w:p w:rsidR="00C62351" w:rsidRPr="007833D5" w:rsidRDefault="00C62351" w:rsidP="003E5494">
      <w:pPr>
        <w:spacing w:after="0" w:line="240" w:lineRule="auto"/>
        <w:jc w:val="both"/>
        <w:rPr>
          <w:rFonts w:cstheme="minorHAnsi"/>
        </w:rPr>
      </w:pPr>
    </w:p>
    <w:p w:rsidR="00C62351" w:rsidRPr="007833D5" w:rsidRDefault="00C62351" w:rsidP="003E5494">
      <w:pPr>
        <w:spacing w:after="0" w:line="240" w:lineRule="auto"/>
        <w:jc w:val="both"/>
        <w:rPr>
          <w:rFonts w:cstheme="minorHAnsi"/>
        </w:rPr>
      </w:pPr>
      <w:r w:rsidRPr="007833D5">
        <w:rPr>
          <w:rFonts w:cstheme="minorHAnsi"/>
        </w:rPr>
        <w:t xml:space="preserve">U 2024. godini je nastavljena provedba </w:t>
      </w:r>
      <w:proofErr w:type="spellStart"/>
      <w:r w:rsidRPr="007833D5">
        <w:rPr>
          <w:rFonts w:cstheme="minorHAnsi"/>
        </w:rPr>
        <w:t>Erasmus</w:t>
      </w:r>
      <w:proofErr w:type="spellEnd"/>
      <w:r w:rsidRPr="007833D5">
        <w:rPr>
          <w:rFonts w:cstheme="minorHAnsi"/>
        </w:rPr>
        <w:t xml:space="preserve"> + projekta iz prošle godine. 4 nastavnika su sudjelovala na </w:t>
      </w:r>
      <w:proofErr w:type="spellStart"/>
      <w:r w:rsidRPr="007833D5">
        <w:rPr>
          <w:rFonts w:cstheme="minorHAnsi"/>
        </w:rPr>
        <w:t>job</w:t>
      </w:r>
      <w:proofErr w:type="spellEnd"/>
      <w:r w:rsidRPr="007833D5">
        <w:rPr>
          <w:rFonts w:cstheme="minorHAnsi"/>
        </w:rPr>
        <w:t xml:space="preserve"> </w:t>
      </w:r>
      <w:proofErr w:type="spellStart"/>
      <w:r w:rsidRPr="007833D5">
        <w:rPr>
          <w:rFonts w:cstheme="minorHAnsi"/>
        </w:rPr>
        <w:t>shadowingu</w:t>
      </w:r>
      <w:proofErr w:type="spellEnd"/>
      <w:r w:rsidRPr="007833D5">
        <w:rPr>
          <w:rFonts w:cstheme="minorHAnsi"/>
        </w:rPr>
        <w:t>, 2 osobe su išla u pripremni posjet u Austriju radi moguće nove suradnje s velikom srednjom školom za strukovno obrazovanje u Beču, te su realizirane dvije mobilnosti, jedna u Suboticu (4 učenika i pratnja) te u Češku (</w:t>
      </w:r>
      <w:r w:rsidR="004D3053" w:rsidRPr="007833D5">
        <w:rPr>
          <w:rFonts w:cstheme="minorHAnsi"/>
        </w:rPr>
        <w:t>5 učenika i pratnja).</w:t>
      </w:r>
    </w:p>
    <w:p w:rsidR="007833D5" w:rsidRPr="007833D5" w:rsidRDefault="007833D5" w:rsidP="003E5494">
      <w:pPr>
        <w:spacing w:after="0" w:line="240" w:lineRule="auto"/>
        <w:jc w:val="both"/>
        <w:rPr>
          <w:rFonts w:cstheme="minorHAnsi"/>
        </w:rPr>
      </w:pPr>
    </w:p>
    <w:p w:rsidR="007833D5" w:rsidRPr="007833D5" w:rsidRDefault="007833D5" w:rsidP="003E5494">
      <w:pPr>
        <w:spacing w:after="0" w:line="240" w:lineRule="auto"/>
        <w:jc w:val="both"/>
        <w:rPr>
          <w:rFonts w:cstheme="minorHAnsi"/>
        </w:rPr>
      </w:pPr>
      <w:r w:rsidRPr="007833D5">
        <w:rPr>
          <w:rFonts w:cstheme="minorHAnsi"/>
        </w:rPr>
        <w:t xml:space="preserve">Prihodi od nefinancijske imovine nisu još realizirani, plan se pomiče u drugi kvartal nakon </w:t>
      </w:r>
      <w:proofErr w:type="spellStart"/>
      <w:r w:rsidRPr="007833D5">
        <w:rPr>
          <w:rFonts w:cstheme="minorHAnsi"/>
        </w:rPr>
        <w:t>dodovora</w:t>
      </w:r>
      <w:proofErr w:type="spellEnd"/>
      <w:r w:rsidRPr="007833D5">
        <w:rPr>
          <w:rFonts w:cstheme="minorHAnsi"/>
        </w:rPr>
        <w:t xml:space="preserve"> s Osnivačem o sufinanciranju izrade izmjene idejnog rješenja uređenja prostora Škole.</w:t>
      </w:r>
    </w:p>
    <w:p w:rsidR="007833D5" w:rsidRPr="007833D5" w:rsidRDefault="007833D5" w:rsidP="003E5494">
      <w:pPr>
        <w:spacing w:after="0" w:line="240" w:lineRule="auto"/>
        <w:jc w:val="both"/>
        <w:rPr>
          <w:rFonts w:cstheme="minorHAnsi"/>
        </w:rPr>
      </w:pPr>
    </w:p>
    <w:p w:rsidR="007833D5" w:rsidRPr="007833D5" w:rsidRDefault="007833D5" w:rsidP="003E5494">
      <w:pPr>
        <w:spacing w:after="0" w:line="240" w:lineRule="auto"/>
        <w:jc w:val="both"/>
        <w:rPr>
          <w:rFonts w:cstheme="minorHAnsi"/>
        </w:rPr>
      </w:pPr>
      <w:r w:rsidRPr="007833D5">
        <w:rPr>
          <w:rFonts w:cstheme="minorHAnsi"/>
        </w:rPr>
        <w:t xml:space="preserve">Prihodi od financijske imovine, donacija, nenadležnih proračuna, uplate učenika nisu još uopće ostvarene u ovoj godini te će rezultati aktivnosti biti mjerljivi nakon 30.6.2024. godine. 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 xml:space="preserve">POKAZATELJI USPJEŠNOSTI PROGRAMA: </w:t>
      </w:r>
      <w:r w:rsidRPr="007833D5">
        <w:rPr>
          <w:rFonts w:cstheme="minorHAnsi"/>
          <w:i/>
        </w:rPr>
        <w:t xml:space="preserve">(pokazatelji uspješnosti predstavljaju podlogu za mjerenje učinkovitosti provedbe </w:t>
      </w:r>
      <w:r w:rsidRPr="007833D5">
        <w:rPr>
          <w:rFonts w:cstheme="minorHAnsi"/>
          <w:b/>
          <w:bCs/>
          <w:i/>
        </w:rPr>
        <w:t>programa</w:t>
      </w:r>
      <w:r w:rsidRPr="007833D5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02"/>
        <w:gridCol w:w="1560"/>
        <w:gridCol w:w="1275"/>
        <w:gridCol w:w="1206"/>
      </w:tblGrid>
      <w:tr w:rsidR="00182D82" w:rsidRPr="007833D5" w:rsidTr="00D50E95">
        <w:trPr>
          <w:trHeight w:val="599"/>
        </w:trPr>
        <w:tc>
          <w:tcPr>
            <w:tcW w:w="1609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02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Definicija</w:t>
            </w:r>
          </w:p>
        </w:tc>
        <w:tc>
          <w:tcPr>
            <w:tcW w:w="1560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Jedinica</w:t>
            </w:r>
          </w:p>
        </w:tc>
        <w:tc>
          <w:tcPr>
            <w:tcW w:w="1275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Polazna vrijednost</w:t>
            </w:r>
          </w:p>
        </w:tc>
        <w:tc>
          <w:tcPr>
            <w:tcW w:w="1206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Ciljana vrijednost 2024.</w:t>
            </w:r>
          </w:p>
        </w:tc>
      </w:tr>
      <w:tr w:rsidR="00D50E95" w:rsidRPr="007833D5" w:rsidTr="00D50E95">
        <w:trPr>
          <w:trHeight w:val="195"/>
        </w:trPr>
        <w:tc>
          <w:tcPr>
            <w:tcW w:w="1609" w:type="dxa"/>
          </w:tcPr>
          <w:p w:rsidR="00D50E95" w:rsidRPr="007833D5" w:rsidRDefault="00D50E95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 upisan u smjer tesara/zidar - deficitarna zanimanja</w:t>
            </w:r>
          </w:p>
        </w:tc>
        <w:tc>
          <w:tcPr>
            <w:tcW w:w="3602" w:type="dxa"/>
          </w:tcPr>
          <w:p w:rsidR="00D50E95" w:rsidRPr="007833D5" w:rsidRDefault="00D50E95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Poticanje obrazovanja učenika u deficitarnim zanimanjima doprinosi poboljšanju strukture radnog stanovništva u skladu s potrebama tržišta rada</w:t>
            </w:r>
          </w:p>
        </w:tc>
        <w:tc>
          <w:tcPr>
            <w:tcW w:w="1560" w:type="dxa"/>
          </w:tcPr>
          <w:p w:rsidR="00D50E95" w:rsidRPr="007833D5" w:rsidRDefault="00D50E95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</w:t>
            </w:r>
          </w:p>
        </w:tc>
        <w:tc>
          <w:tcPr>
            <w:tcW w:w="1275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  <w:tc>
          <w:tcPr>
            <w:tcW w:w="1206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4</w:t>
            </w:r>
          </w:p>
        </w:tc>
      </w:tr>
      <w:tr w:rsidR="00D50E95" w:rsidRPr="007833D5" w:rsidTr="00D50E95">
        <w:trPr>
          <w:trHeight w:val="195"/>
        </w:trPr>
        <w:tc>
          <w:tcPr>
            <w:tcW w:w="1609" w:type="dxa"/>
          </w:tcPr>
          <w:p w:rsidR="00D50E95" w:rsidRPr="007833D5" w:rsidRDefault="00D50E95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Broj učenika koji sudjeluju u </w:t>
            </w:r>
            <w:proofErr w:type="spellStart"/>
            <w:r w:rsidRPr="007833D5">
              <w:rPr>
                <w:rFonts w:ascii="Calibri" w:hAnsi="Calibri" w:cs="Calibri"/>
              </w:rPr>
              <w:t>Erasmus</w:t>
            </w:r>
            <w:proofErr w:type="spellEnd"/>
            <w:r w:rsidRPr="007833D5">
              <w:rPr>
                <w:rFonts w:ascii="Calibri" w:hAnsi="Calibri" w:cs="Calibri"/>
              </w:rPr>
              <w:t xml:space="preserve"> + mobilnostima </w:t>
            </w:r>
          </w:p>
        </w:tc>
        <w:tc>
          <w:tcPr>
            <w:tcW w:w="3602" w:type="dxa"/>
          </w:tcPr>
          <w:p w:rsidR="00D50E95" w:rsidRPr="007833D5" w:rsidRDefault="00D50E95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Poticanje interesa za sudjelovanje u mobilnostima u inozemstvu pruža mogućnost učenicima za stjecanje novih stručnih vještina i znanja, ali i razvoja društvenih i komunikacijskih vještina</w:t>
            </w:r>
          </w:p>
        </w:tc>
        <w:tc>
          <w:tcPr>
            <w:tcW w:w="1560" w:type="dxa"/>
          </w:tcPr>
          <w:p w:rsidR="00D50E95" w:rsidRPr="007833D5" w:rsidRDefault="00D50E95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 koji sudjeluju u mobilnostima</w:t>
            </w:r>
          </w:p>
        </w:tc>
        <w:tc>
          <w:tcPr>
            <w:tcW w:w="1275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28</w:t>
            </w:r>
          </w:p>
        </w:tc>
        <w:tc>
          <w:tcPr>
            <w:tcW w:w="1206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28</w:t>
            </w:r>
          </w:p>
        </w:tc>
      </w:tr>
      <w:tr w:rsidR="00D50E95" w:rsidRPr="007833D5" w:rsidTr="00D50E95">
        <w:trPr>
          <w:trHeight w:val="195"/>
        </w:trPr>
        <w:tc>
          <w:tcPr>
            <w:tcW w:w="1609" w:type="dxa"/>
          </w:tcPr>
          <w:p w:rsidR="00D50E95" w:rsidRPr="007833D5" w:rsidRDefault="00D50E95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Broj učenika /ekipa koji sudjeluju na državnim natjecanjima </w:t>
            </w:r>
          </w:p>
        </w:tc>
        <w:tc>
          <w:tcPr>
            <w:tcW w:w="3602" w:type="dxa"/>
          </w:tcPr>
          <w:p w:rsidR="00D50E95" w:rsidRPr="007833D5" w:rsidRDefault="00D50E95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Poticanje natjecateljskog duha djeluje poticajno na radne rezultate učenika ali i omogućava promociju škole i uspjeha njezinih učenika i mentora</w:t>
            </w:r>
          </w:p>
        </w:tc>
        <w:tc>
          <w:tcPr>
            <w:tcW w:w="1560" w:type="dxa"/>
          </w:tcPr>
          <w:p w:rsidR="00D50E95" w:rsidRPr="007833D5" w:rsidRDefault="00D50E95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Broj učenika/ekipa koji sudjeluju na državnim natjecanjima </w:t>
            </w:r>
          </w:p>
        </w:tc>
        <w:tc>
          <w:tcPr>
            <w:tcW w:w="1275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29</w:t>
            </w:r>
          </w:p>
        </w:tc>
        <w:tc>
          <w:tcPr>
            <w:tcW w:w="1206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30</w:t>
            </w:r>
          </w:p>
        </w:tc>
      </w:tr>
      <w:tr w:rsidR="00D50E95" w:rsidRPr="007833D5" w:rsidTr="00D50E95">
        <w:trPr>
          <w:trHeight w:val="195"/>
        </w:trPr>
        <w:tc>
          <w:tcPr>
            <w:tcW w:w="1609" w:type="dxa"/>
          </w:tcPr>
          <w:p w:rsidR="00D50E95" w:rsidRPr="007833D5" w:rsidRDefault="00D50E95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primljenih donacija</w:t>
            </w:r>
          </w:p>
        </w:tc>
        <w:tc>
          <w:tcPr>
            <w:tcW w:w="3602" w:type="dxa"/>
          </w:tcPr>
          <w:p w:rsidR="00D50E95" w:rsidRPr="007833D5" w:rsidRDefault="00D50E95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Primljene donacije fizičkih i pravnih osoba omogućuju poboljšanje materijalno—tehničkih uvjeta u školi, isplatu nagrade učenicima s izvrsnim rezultatima na državnim natjecanjima i </w:t>
            </w:r>
            <w:proofErr w:type="spellStart"/>
            <w:r w:rsidRPr="007833D5">
              <w:rPr>
                <w:rFonts w:ascii="Calibri" w:hAnsi="Calibri" w:cs="Calibri"/>
              </w:rPr>
              <w:t>sl</w:t>
            </w:r>
            <w:proofErr w:type="spellEnd"/>
          </w:p>
        </w:tc>
        <w:tc>
          <w:tcPr>
            <w:tcW w:w="1560" w:type="dxa"/>
          </w:tcPr>
          <w:p w:rsidR="00D50E95" w:rsidRPr="007833D5" w:rsidRDefault="00D50E95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primljenih donacija</w:t>
            </w:r>
          </w:p>
        </w:tc>
        <w:tc>
          <w:tcPr>
            <w:tcW w:w="1275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  <w:tc>
          <w:tcPr>
            <w:tcW w:w="1206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</w:tr>
      <w:tr w:rsidR="00D50E95" w:rsidRPr="007833D5" w:rsidTr="00D50E95">
        <w:trPr>
          <w:trHeight w:val="195"/>
        </w:trPr>
        <w:tc>
          <w:tcPr>
            <w:tcW w:w="1609" w:type="dxa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Broj odlazaka na terensku nastavu</w:t>
            </w:r>
          </w:p>
        </w:tc>
        <w:tc>
          <w:tcPr>
            <w:tcW w:w="3602" w:type="dxa"/>
            <w:vAlign w:val="bottom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Odlasci na terensku nastavu omogućavaju učenicima učenje iz praktičnih primjera i približavaju problematiku određenih tema gradnja ceste, mosta, fasada, rad u kamenolomu, rad u mesnici i </w:t>
            </w:r>
            <w:proofErr w:type="spellStart"/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sl</w:t>
            </w:r>
            <w:proofErr w:type="spellEnd"/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1560" w:type="dxa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Broj održanih terenskih nastava</w:t>
            </w:r>
          </w:p>
        </w:tc>
        <w:tc>
          <w:tcPr>
            <w:tcW w:w="1275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5</w:t>
            </w:r>
          </w:p>
        </w:tc>
        <w:tc>
          <w:tcPr>
            <w:tcW w:w="1206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5</w:t>
            </w:r>
          </w:p>
        </w:tc>
      </w:tr>
      <w:tr w:rsidR="00D50E95" w:rsidRPr="007833D5" w:rsidTr="00D50E95">
        <w:trPr>
          <w:trHeight w:val="195"/>
        </w:trPr>
        <w:tc>
          <w:tcPr>
            <w:tcW w:w="1609" w:type="dxa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Utrošena sredstva od kamata na depozite po viđenju</w:t>
            </w:r>
          </w:p>
        </w:tc>
        <w:tc>
          <w:tcPr>
            <w:tcW w:w="3602" w:type="dxa"/>
            <w:vAlign w:val="bottom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Ovisno o sredstvima na računu škola tromjesečno prima kamate na depozite po viđenju</w:t>
            </w:r>
          </w:p>
        </w:tc>
        <w:tc>
          <w:tcPr>
            <w:tcW w:w="1560" w:type="dxa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Utrošeno/neutrošeno</w:t>
            </w:r>
          </w:p>
        </w:tc>
        <w:tc>
          <w:tcPr>
            <w:tcW w:w="1275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neutrošeno</w:t>
            </w:r>
          </w:p>
        </w:tc>
        <w:tc>
          <w:tcPr>
            <w:tcW w:w="1206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utrošeno</w:t>
            </w:r>
          </w:p>
        </w:tc>
      </w:tr>
      <w:tr w:rsidR="00D50E95" w:rsidRPr="007833D5" w:rsidTr="00D50E95">
        <w:trPr>
          <w:trHeight w:val="195"/>
        </w:trPr>
        <w:tc>
          <w:tcPr>
            <w:tcW w:w="1609" w:type="dxa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Utrošena sredstva od nefinancijske imovine</w:t>
            </w:r>
          </w:p>
        </w:tc>
        <w:tc>
          <w:tcPr>
            <w:tcW w:w="3602" w:type="dxa"/>
            <w:vAlign w:val="bottom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nabavom nefinancijske imovine za te iznose omogućava se poboljšanje materijalnih uvjeta u školi</w:t>
            </w:r>
          </w:p>
        </w:tc>
        <w:tc>
          <w:tcPr>
            <w:tcW w:w="1560" w:type="dxa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Utrošeno/neutrošeno</w:t>
            </w:r>
          </w:p>
        </w:tc>
        <w:tc>
          <w:tcPr>
            <w:tcW w:w="1275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neutrošeno</w:t>
            </w:r>
          </w:p>
        </w:tc>
        <w:tc>
          <w:tcPr>
            <w:tcW w:w="1206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utrošeno</w:t>
            </w:r>
          </w:p>
        </w:tc>
      </w:tr>
      <w:tr w:rsidR="00D50E95" w:rsidRPr="007833D5" w:rsidTr="00D50E95">
        <w:trPr>
          <w:trHeight w:val="207"/>
        </w:trPr>
        <w:tc>
          <w:tcPr>
            <w:tcW w:w="1609" w:type="dxa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Pridržavanje limita za refundaciju troškova organizacije domaćinstva</w:t>
            </w:r>
          </w:p>
        </w:tc>
        <w:tc>
          <w:tcPr>
            <w:tcW w:w="3602" w:type="dxa"/>
            <w:vAlign w:val="bottom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Osnivač postavlja limite za refundaciju troškova prema broju sudionika, nastavnika i stručnog povjerenstva</w:t>
            </w:r>
          </w:p>
        </w:tc>
        <w:tc>
          <w:tcPr>
            <w:tcW w:w="1560" w:type="dxa"/>
          </w:tcPr>
          <w:p w:rsidR="00D50E95" w:rsidRPr="007833D5" w:rsidRDefault="00D50E95" w:rsidP="000D6E5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 skladu s limitima</w:t>
            </w:r>
          </w:p>
        </w:tc>
        <w:tc>
          <w:tcPr>
            <w:tcW w:w="1275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 skladu s limitima</w:t>
            </w:r>
          </w:p>
        </w:tc>
        <w:tc>
          <w:tcPr>
            <w:tcW w:w="1206" w:type="dxa"/>
          </w:tcPr>
          <w:p w:rsidR="00D50E95" w:rsidRPr="007833D5" w:rsidRDefault="00D50E95" w:rsidP="000D6E56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 skladu s limitima</w:t>
            </w:r>
          </w:p>
        </w:tc>
      </w:tr>
    </w:tbl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NAČIN I SREDSTVA ZA REALIZACIJU PROGRAMA: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714"/>
        <w:gridCol w:w="1224"/>
        <w:gridCol w:w="1389"/>
        <w:gridCol w:w="1269"/>
        <w:gridCol w:w="1251"/>
      </w:tblGrid>
      <w:tr w:rsidR="00182D82" w:rsidRPr="007833D5" w:rsidTr="00065E09"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Plan 2024.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POVEĆANJE/</w:t>
            </w:r>
          </w:p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NOVI PLAN 2024.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IND.</w:t>
            </w:r>
          </w:p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(5/3)</w:t>
            </w:r>
          </w:p>
        </w:tc>
      </w:tr>
      <w:tr w:rsidR="00182D82" w:rsidRPr="007833D5" w:rsidTr="00065E09">
        <w:trPr>
          <w:trHeight w:val="232"/>
        </w:trPr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</w:t>
            </w:r>
          </w:p>
        </w:tc>
      </w:tr>
      <w:tr w:rsidR="00182D82" w:rsidRPr="007833D5" w:rsidTr="00065E09">
        <w:tc>
          <w:tcPr>
            <w:tcW w:w="1987" w:type="dxa"/>
          </w:tcPr>
          <w:p w:rsidR="00182D82" w:rsidRPr="007833D5" w:rsidRDefault="00D50E95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A100078</w:t>
            </w:r>
          </w:p>
        </w:tc>
        <w:tc>
          <w:tcPr>
            <w:tcW w:w="2714" w:type="dxa"/>
          </w:tcPr>
          <w:p w:rsidR="00182D82" w:rsidRPr="007833D5" w:rsidRDefault="00D50E95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Županijske javne potrebe</w:t>
            </w:r>
          </w:p>
        </w:tc>
        <w:tc>
          <w:tcPr>
            <w:tcW w:w="1139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266,00</w:t>
            </w:r>
          </w:p>
        </w:tc>
        <w:tc>
          <w:tcPr>
            <w:tcW w:w="1269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3.663,00</w:t>
            </w:r>
          </w:p>
        </w:tc>
        <w:tc>
          <w:tcPr>
            <w:tcW w:w="1269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3.329,00</w:t>
            </w:r>
          </w:p>
        </w:tc>
        <w:tc>
          <w:tcPr>
            <w:tcW w:w="1251" w:type="dxa"/>
          </w:tcPr>
          <w:p w:rsidR="00182D82" w:rsidRPr="007833D5" w:rsidRDefault="00247866" w:rsidP="00065E0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1.477,07</w:t>
            </w:r>
          </w:p>
        </w:tc>
      </w:tr>
      <w:tr w:rsidR="00D50E95" w:rsidRPr="007833D5" w:rsidTr="00065E09">
        <w:tc>
          <w:tcPr>
            <w:tcW w:w="1987" w:type="dxa"/>
          </w:tcPr>
          <w:p w:rsidR="00D50E95" w:rsidRPr="007833D5" w:rsidRDefault="00D50E95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A100142B</w:t>
            </w:r>
          </w:p>
        </w:tc>
        <w:tc>
          <w:tcPr>
            <w:tcW w:w="2714" w:type="dxa"/>
          </w:tcPr>
          <w:p w:rsidR="00D50E95" w:rsidRPr="007833D5" w:rsidRDefault="00D50E95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Prihodi od nefinancijske imovine i nadoknada štete s osnova osiguranja</w:t>
            </w:r>
          </w:p>
        </w:tc>
        <w:tc>
          <w:tcPr>
            <w:tcW w:w="113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31.070,00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31.070,00</w:t>
            </w:r>
          </w:p>
        </w:tc>
        <w:tc>
          <w:tcPr>
            <w:tcW w:w="1251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100</w:t>
            </w:r>
          </w:p>
        </w:tc>
      </w:tr>
      <w:tr w:rsidR="00D50E95" w:rsidRPr="007833D5" w:rsidTr="00065E09">
        <w:tc>
          <w:tcPr>
            <w:tcW w:w="1987" w:type="dxa"/>
          </w:tcPr>
          <w:p w:rsidR="00D50E95" w:rsidRPr="007833D5" w:rsidRDefault="00D50E95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A100159A</w:t>
            </w:r>
          </w:p>
        </w:tc>
        <w:tc>
          <w:tcPr>
            <w:tcW w:w="2714" w:type="dxa"/>
          </w:tcPr>
          <w:p w:rsidR="00D50E95" w:rsidRPr="007833D5" w:rsidRDefault="00D50E95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Javne potrebe iznad standarda - donacije</w:t>
            </w:r>
          </w:p>
        </w:tc>
        <w:tc>
          <w:tcPr>
            <w:tcW w:w="113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10.000,00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10.000,00</w:t>
            </w:r>
          </w:p>
        </w:tc>
        <w:tc>
          <w:tcPr>
            <w:tcW w:w="1251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100</w:t>
            </w:r>
          </w:p>
        </w:tc>
      </w:tr>
      <w:tr w:rsidR="00D50E95" w:rsidRPr="007833D5" w:rsidTr="00065E09">
        <w:tc>
          <w:tcPr>
            <w:tcW w:w="1987" w:type="dxa"/>
          </w:tcPr>
          <w:p w:rsidR="00D50E95" w:rsidRPr="007833D5" w:rsidRDefault="00D50E95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A100161A</w:t>
            </w:r>
          </w:p>
        </w:tc>
        <w:tc>
          <w:tcPr>
            <w:tcW w:w="2714" w:type="dxa"/>
          </w:tcPr>
          <w:p w:rsidR="00D50E95" w:rsidRPr="007833D5" w:rsidRDefault="00D50E95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Javne potrebe iznad standarda - ostalo</w:t>
            </w:r>
          </w:p>
        </w:tc>
        <w:tc>
          <w:tcPr>
            <w:tcW w:w="113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7.800,00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200,00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8.000,00</w:t>
            </w:r>
          </w:p>
        </w:tc>
        <w:tc>
          <w:tcPr>
            <w:tcW w:w="1251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102,56</w:t>
            </w:r>
          </w:p>
        </w:tc>
      </w:tr>
      <w:tr w:rsidR="00182D82" w:rsidRPr="007833D5" w:rsidTr="00065E09">
        <w:tc>
          <w:tcPr>
            <w:tcW w:w="1987" w:type="dxa"/>
          </w:tcPr>
          <w:p w:rsidR="00182D82" w:rsidRPr="007833D5" w:rsidRDefault="00D50E95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A100162A</w:t>
            </w:r>
          </w:p>
        </w:tc>
        <w:tc>
          <w:tcPr>
            <w:tcW w:w="2714" w:type="dxa"/>
          </w:tcPr>
          <w:p w:rsidR="00182D82" w:rsidRPr="007833D5" w:rsidRDefault="00D50E95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139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43.800,00</w:t>
            </w:r>
          </w:p>
        </w:tc>
        <w:tc>
          <w:tcPr>
            <w:tcW w:w="1269" w:type="dxa"/>
          </w:tcPr>
          <w:p w:rsidR="00182D82" w:rsidRPr="007833D5" w:rsidRDefault="00EC52D0" w:rsidP="00065E0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D50E95" w:rsidRPr="007833D5">
              <w:rPr>
                <w:rFonts w:cstheme="minorHAnsi"/>
              </w:rPr>
              <w:t>.</w:t>
            </w:r>
            <w:r>
              <w:rPr>
                <w:rFonts w:cstheme="minorHAnsi"/>
              </w:rPr>
              <w:t>059</w:t>
            </w:r>
            <w:r w:rsidR="00D50E95" w:rsidRPr="007833D5">
              <w:rPr>
                <w:rFonts w:cstheme="minorHAnsi"/>
              </w:rPr>
              <w:t>,</w:t>
            </w:r>
            <w:r>
              <w:rPr>
                <w:rFonts w:cstheme="minorHAnsi"/>
              </w:rPr>
              <w:t>5</w:t>
            </w:r>
            <w:r w:rsidR="00D50E95" w:rsidRPr="007833D5">
              <w:rPr>
                <w:rFonts w:cstheme="minorHAnsi"/>
              </w:rPr>
              <w:t>0</w:t>
            </w:r>
          </w:p>
        </w:tc>
        <w:tc>
          <w:tcPr>
            <w:tcW w:w="1269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50.</w:t>
            </w:r>
            <w:r w:rsidR="00EC52D0">
              <w:rPr>
                <w:rFonts w:cstheme="minorHAnsi"/>
              </w:rPr>
              <w:t>859</w:t>
            </w:r>
            <w:r w:rsidRPr="007833D5">
              <w:rPr>
                <w:rFonts w:cstheme="minorHAnsi"/>
              </w:rPr>
              <w:t>,</w:t>
            </w:r>
            <w:r w:rsidR="00EC52D0">
              <w:rPr>
                <w:rFonts w:cstheme="minorHAnsi"/>
              </w:rPr>
              <w:t>5</w:t>
            </w:r>
            <w:r w:rsidRPr="007833D5">
              <w:rPr>
                <w:rFonts w:cstheme="minorHAnsi"/>
              </w:rPr>
              <w:t>0</w:t>
            </w:r>
          </w:p>
        </w:tc>
        <w:tc>
          <w:tcPr>
            <w:tcW w:w="1251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11</w:t>
            </w:r>
            <w:r w:rsidR="00EC52D0">
              <w:rPr>
                <w:rFonts w:cstheme="minorHAnsi"/>
              </w:rPr>
              <w:t>6</w:t>
            </w:r>
            <w:r w:rsidRPr="007833D5">
              <w:rPr>
                <w:rFonts w:cstheme="minorHAnsi"/>
              </w:rPr>
              <w:t>,1</w:t>
            </w:r>
            <w:r w:rsidR="00EC52D0">
              <w:rPr>
                <w:rFonts w:cstheme="minorHAnsi"/>
              </w:rPr>
              <w:t>2</w:t>
            </w:r>
          </w:p>
        </w:tc>
      </w:tr>
      <w:tr w:rsidR="00D50E95" w:rsidRPr="007833D5" w:rsidTr="00065E09">
        <w:tc>
          <w:tcPr>
            <w:tcW w:w="1987" w:type="dxa"/>
          </w:tcPr>
          <w:p w:rsidR="00D50E95" w:rsidRPr="007833D5" w:rsidRDefault="00D50E95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A100163A</w:t>
            </w:r>
          </w:p>
        </w:tc>
        <w:tc>
          <w:tcPr>
            <w:tcW w:w="2714" w:type="dxa"/>
          </w:tcPr>
          <w:p w:rsidR="00D50E95" w:rsidRPr="007833D5" w:rsidRDefault="00D50E95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Javne potrebe iznad standarda – EU PROJEKTI</w:t>
            </w:r>
          </w:p>
        </w:tc>
        <w:tc>
          <w:tcPr>
            <w:tcW w:w="113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43.606,00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10.444,00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54.050,00</w:t>
            </w:r>
          </w:p>
        </w:tc>
        <w:tc>
          <w:tcPr>
            <w:tcW w:w="1251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123,96</w:t>
            </w:r>
          </w:p>
        </w:tc>
      </w:tr>
      <w:tr w:rsidR="00D50E95" w:rsidRPr="007833D5" w:rsidTr="00065E09">
        <w:tc>
          <w:tcPr>
            <w:tcW w:w="1987" w:type="dxa"/>
          </w:tcPr>
          <w:p w:rsidR="00D50E95" w:rsidRPr="007833D5" w:rsidRDefault="00D50E95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A100166A</w:t>
            </w:r>
          </w:p>
        </w:tc>
        <w:tc>
          <w:tcPr>
            <w:tcW w:w="2714" w:type="dxa"/>
          </w:tcPr>
          <w:p w:rsidR="00D50E95" w:rsidRPr="007833D5" w:rsidRDefault="00D50E95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Prihodi od financijske imovine</w:t>
            </w:r>
          </w:p>
        </w:tc>
        <w:tc>
          <w:tcPr>
            <w:tcW w:w="113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50,00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20,00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70,00</w:t>
            </w:r>
          </w:p>
        </w:tc>
        <w:tc>
          <w:tcPr>
            <w:tcW w:w="1251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140</w:t>
            </w:r>
          </w:p>
        </w:tc>
      </w:tr>
      <w:tr w:rsidR="00D50E95" w:rsidRPr="007833D5" w:rsidTr="00065E09">
        <w:tc>
          <w:tcPr>
            <w:tcW w:w="1987" w:type="dxa"/>
          </w:tcPr>
          <w:p w:rsidR="00D50E95" w:rsidRPr="007833D5" w:rsidRDefault="00D50E95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A100218</w:t>
            </w:r>
          </w:p>
        </w:tc>
        <w:tc>
          <w:tcPr>
            <w:tcW w:w="2714" w:type="dxa"/>
          </w:tcPr>
          <w:p w:rsidR="00D50E95" w:rsidRPr="007833D5" w:rsidRDefault="00D50E95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Financiranje deficitarnih djelatnosti</w:t>
            </w:r>
          </w:p>
        </w:tc>
        <w:tc>
          <w:tcPr>
            <w:tcW w:w="113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5.100,00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0</w:t>
            </w:r>
          </w:p>
        </w:tc>
        <w:tc>
          <w:tcPr>
            <w:tcW w:w="1269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5.100,00</w:t>
            </w:r>
          </w:p>
        </w:tc>
        <w:tc>
          <w:tcPr>
            <w:tcW w:w="1251" w:type="dxa"/>
          </w:tcPr>
          <w:p w:rsidR="00D50E95" w:rsidRPr="007833D5" w:rsidRDefault="00D50E95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100</w:t>
            </w:r>
          </w:p>
        </w:tc>
      </w:tr>
      <w:tr w:rsidR="00182D82" w:rsidRPr="007833D5" w:rsidTr="00065E09"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141.692,00</w:t>
            </w:r>
          </w:p>
        </w:tc>
        <w:tc>
          <w:tcPr>
            <w:tcW w:w="1269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</w:t>
            </w:r>
            <w:r w:rsidR="00EC52D0">
              <w:rPr>
                <w:rFonts w:cstheme="minorHAnsi"/>
                <w:b/>
              </w:rPr>
              <w:t>1</w:t>
            </w:r>
            <w:r w:rsidRPr="007833D5">
              <w:rPr>
                <w:rFonts w:cstheme="minorHAnsi"/>
                <w:b/>
              </w:rPr>
              <w:t>.</w:t>
            </w:r>
            <w:r w:rsidR="00EC52D0">
              <w:rPr>
                <w:rFonts w:cstheme="minorHAnsi"/>
                <w:b/>
              </w:rPr>
              <w:t>386,50</w:t>
            </w:r>
          </w:p>
        </w:tc>
        <w:tc>
          <w:tcPr>
            <w:tcW w:w="1269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16</w:t>
            </w:r>
            <w:r w:rsidR="00EC52D0">
              <w:rPr>
                <w:rFonts w:cstheme="minorHAnsi"/>
                <w:b/>
              </w:rPr>
              <w:t>3</w:t>
            </w:r>
            <w:r w:rsidRPr="007833D5">
              <w:rPr>
                <w:rFonts w:cstheme="minorHAnsi"/>
                <w:b/>
              </w:rPr>
              <w:t>.</w:t>
            </w:r>
            <w:r w:rsidR="00EC52D0">
              <w:rPr>
                <w:rFonts w:cstheme="minorHAnsi"/>
                <w:b/>
              </w:rPr>
              <w:t>078</w:t>
            </w:r>
            <w:r w:rsidRPr="007833D5">
              <w:rPr>
                <w:rFonts w:cstheme="minorHAnsi"/>
                <w:b/>
              </w:rPr>
              <w:t>,</w:t>
            </w:r>
            <w:r w:rsidR="00EC52D0">
              <w:rPr>
                <w:rFonts w:cstheme="minorHAnsi"/>
                <w:b/>
              </w:rPr>
              <w:t>5</w:t>
            </w:r>
            <w:r w:rsidRPr="007833D5">
              <w:rPr>
                <w:rFonts w:cstheme="minorHAnsi"/>
                <w:b/>
              </w:rPr>
              <w:t>0</w:t>
            </w:r>
          </w:p>
        </w:tc>
        <w:tc>
          <w:tcPr>
            <w:tcW w:w="1251" w:type="dxa"/>
          </w:tcPr>
          <w:p w:rsidR="00182D82" w:rsidRPr="007833D5" w:rsidRDefault="00D50E95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11</w:t>
            </w:r>
            <w:r w:rsidR="00EC52D0">
              <w:rPr>
                <w:rFonts w:cstheme="minorHAnsi"/>
                <w:b/>
              </w:rPr>
              <w:t>5</w:t>
            </w:r>
            <w:r w:rsidRPr="007833D5">
              <w:rPr>
                <w:rFonts w:cstheme="minorHAnsi"/>
                <w:b/>
              </w:rPr>
              <w:t>,</w:t>
            </w:r>
            <w:r w:rsidR="00EC52D0">
              <w:rPr>
                <w:rFonts w:cstheme="minorHAnsi"/>
                <w:b/>
              </w:rPr>
              <w:t>0</w:t>
            </w:r>
            <w:r w:rsidRPr="007833D5">
              <w:rPr>
                <w:rFonts w:cstheme="minorHAnsi"/>
                <w:b/>
              </w:rPr>
              <w:t>9</w:t>
            </w:r>
          </w:p>
        </w:tc>
      </w:tr>
    </w:tbl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833D5">
        <w:rPr>
          <w:rFonts w:cstheme="minorHAnsi"/>
        </w:rPr>
        <w:t>U nastavku se za svaku aktivnost/projekt daje sažeto obrazloženje i definiraju pokazatelji rezultata:</w:t>
      </w:r>
    </w:p>
    <w:p w:rsidR="00182D82" w:rsidRPr="007833D5" w:rsidRDefault="00182D82" w:rsidP="00182D82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977"/>
        <w:gridCol w:w="1275"/>
        <w:gridCol w:w="1701"/>
        <w:gridCol w:w="1456"/>
      </w:tblGrid>
      <w:tr w:rsidR="00182D82" w:rsidRPr="007833D5" w:rsidTr="00065E09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7833D5">
              <w:rPr>
                <w:rFonts w:ascii="Calibri" w:hAnsi="Calibri" w:cs="Calibri"/>
              </w:rPr>
              <w:t xml:space="preserve"> A100078 Županijske javne potrebe SŠ</w:t>
            </w:r>
          </w:p>
        </w:tc>
      </w:tr>
      <w:tr w:rsidR="00182D82" w:rsidRPr="007833D5" w:rsidTr="00065E09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A96CE3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Aktivnost se odnosi na rashode nastale domaćinima prilikom organizacije županijskih ili međužupanijskih natjecanja u iznosu 266 EUR, a plan se povećava za sredstva za nabavu lektire u iznosu 663 EUR i 3.000 EURA za sufinanciranje izrade projekte dokumentacije uređenja prostora škole (ostatak se financira iz prenesenog viška od prihoda od nefinancijske imovine).</w:t>
            </w:r>
          </w:p>
        </w:tc>
      </w:tr>
      <w:tr w:rsidR="00182D82" w:rsidRPr="007833D5" w:rsidTr="00065E09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7833D5" w:rsidTr="00065E09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7833D5" w:rsidTr="00C41EB8">
        <w:trPr>
          <w:trHeight w:val="5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493413" w:rsidRPr="007833D5" w:rsidTr="00C41EB8">
        <w:trPr>
          <w:trHeight w:val="28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Pridržavanje limita za refundaciju troškova organizacije domaćinstva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Osnivač postavlja limite za refundaciju troškova prema broju sudionika, nastavnika i stručnog povjerenstva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 skladu s limitima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 skladu s limitima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 skladu s limitima</w:t>
            </w:r>
          </w:p>
        </w:tc>
      </w:tr>
    </w:tbl>
    <w:p w:rsidR="00182D82" w:rsidRPr="007833D5" w:rsidRDefault="00182D82" w:rsidP="00182D82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827"/>
        <w:gridCol w:w="1276"/>
        <w:gridCol w:w="1134"/>
        <w:gridCol w:w="1597"/>
      </w:tblGrid>
      <w:tr w:rsidR="00182D82" w:rsidRPr="007833D5" w:rsidTr="00065E09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7833D5">
              <w:rPr>
                <w:rFonts w:ascii="Calibri" w:eastAsia="Times New Roman" w:hAnsi="Calibri" w:cs="Calibri"/>
                <w:bCs/>
                <w:lang w:eastAsia="hr-HR"/>
              </w:rPr>
              <w:t xml:space="preserve"> A100218 </w:t>
            </w:r>
            <w:r w:rsidR="00493413" w:rsidRPr="007833D5">
              <w:rPr>
                <w:rFonts w:ascii="Calibri" w:hAnsi="Calibri" w:cs="Calibri"/>
              </w:rPr>
              <w:t>Financiranje deficitarnih zanimanja</w:t>
            </w:r>
          </w:p>
        </w:tc>
      </w:tr>
      <w:tr w:rsidR="00182D82" w:rsidRPr="007833D5" w:rsidTr="00065E09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A96CE3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navedenoj aktivnosti su planirani rashodi sufinanciranje troškova školovanja redovnih učenika u deficitarnom strukovnom zanimanju (tesar) i rashodi sufinanciranja troškova profesorima (zaposlenicima škole) za polaganje obveznih pedagoško-psiholoških kompetencija. Planirano je 5.100,00 EUR za nabavku zaštitne opreme, udžbenika i radnih materijala za učenike koji upišu 1. razred tesara/zidara, učenike 2. razreda i pedagoško psihološke kompetencije za nastavnike u deficitarnim </w:t>
            </w: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zanimanjima. Plan se ne mijenja.</w:t>
            </w:r>
          </w:p>
        </w:tc>
      </w:tr>
      <w:tr w:rsidR="00182D82" w:rsidRPr="007833D5" w:rsidTr="00065E09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7833D5" w:rsidTr="00065E09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7833D5" w:rsidTr="00A96CE3">
        <w:trPr>
          <w:trHeight w:val="5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493413" w:rsidRPr="007833D5" w:rsidTr="00A96CE3">
        <w:trPr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 upisan u smjer tesara/zidara - deficitarna zanimanja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13" w:rsidRPr="007833D5" w:rsidRDefault="00493413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Poticanje obrazovanja učenika u deficitarnim zanimanjima doprinosi poboljšanju strukture radnog stanovništva u skladu s potrebama tržišta 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413" w:rsidRPr="007833D5" w:rsidRDefault="00493413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 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4 </w:t>
            </w:r>
          </w:p>
        </w:tc>
      </w:tr>
    </w:tbl>
    <w:p w:rsidR="00D50E95" w:rsidRPr="007833D5" w:rsidRDefault="00D50E95" w:rsidP="00182D82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517"/>
        <w:gridCol w:w="1275"/>
        <w:gridCol w:w="1560"/>
        <w:gridCol w:w="1597"/>
      </w:tblGrid>
      <w:tr w:rsidR="00D50E95" w:rsidRPr="007833D5" w:rsidTr="000D6E56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7833D5">
              <w:rPr>
                <w:rFonts w:ascii="Calibri" w:eastAsia="Times New Roman" w:hAnsi="Calibri" w:cs="Calibri"/>
                <w:bCs/>
                <w:lang w:eastAsia="hr-HR"/>
              </w:rPr>
              <w:t xml:space="preserve"> A100142B</w:t>
            </w:r>
            <w:r w:rsidR="00493413" w:rsidRPr="007833D5">
              <w:rPr>
                <w:rFonts w:ascii="Calibri" w:hAnsi="Calibri" w:cs="Calibri"/>
              </w:rPr>
              <w:t>Prihodi od nefinancijske imovine i nadoknade štete s osnove osiguranja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A96CE3" w:rsidP="00A96CE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Navedena aktivnost se odnosi na rashode za nefinancijsku imovinu temeljem prodane nefinancijske imovine, sredstava primljenih od otkupa stana i naknada s osnova osiguranja. Sredstva ostvarena prodajom stana se čuvaju za potrebe vlastitog sufinanciranja za projekt uređenja ostatka zgrade Škole. Škola je aplicirala na Poziv Ministarstva regionalnog razvoja i fondova Europske unije za dodjelu bespovratnih sredstava za pripremu projektno-tehničke dokumentacije za projekte u području digitalne transformacije i zelene tranzicije, naziv projekta: Izgradnja nove energetski učinkovite zgrade za strukovno obrazovanje - dogradnja i rekonstrukcija Mješovite industrijsko-obrtničke škole, Karlovac te su planirana sredstva u iznosu 30.909,68 EUR namjeravana utrošiti za tu svrhu ali pošto je projektni prijedlog odbijen, potrebno je promijeniti plan daljnjeg uređenja prostora Škole. Pa se iznos planira u cjelokupnom iznosu utrošiti u 2024. godini za izradu projektne dokumentacije. Ostatak planiranih sredstava se odnosi na stan u otkupu od čega se prihod planira utrošiti na nabavu nefinancijske imovine. Plan se ne mijenja.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7833D5" w:rsidTr="000D6E56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7833D5" w:rsidTr="00A96CE3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493413" w:rsidRPr="007833D5" w:rsidTr="00A96CE3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Utrošena sredstva od nefinancijske imovine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nabavom nefinancijske imovine za te iznose omogućava se poboljšanje materijalnih uvjeta u školi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Utrošeno/</w:t>
            </w:r>
          </w:p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neutrošeno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</w:tr>
    </w:tbl>
    <w:p w:rsidR="00D50E95" w:rsidRPr="007833D5" w:rsidRDefault="00D50E95" w:rsidP="00182D82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658"/>
        <w:gridCol w:w="1418"/>
        <w:gridCol w:w="1417"/>
        <w:gridCol w:w="1456"/>
      </w:tblGrid>
      <w:tr w:rsidR="00D50E95" w:rsidRPr="007833D5" w:rsidTr="000D6E56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7833D5">
              <w:rPr>
                <w:rFonts w:ascii="Calibri" w:eastAsia="Times New Roman" w:hAnsi="Calibri" w:cs="Calibri"/>
                <w:bCs/>
                <w:lang w:eastAsia="hr-HR"/>
              </w:rPr>
              <w:t xml:space="preserve"> A100159A </w:t>
            </w:r>
            <w:r w:rsidR="00493413" w:rsidRPr="007833D5">
              <w:rPr>
                <w:rFonts w:ascii="Calibri" w:hAnsi="Calibri" w:cs="Calibri"/>
              </w:rPr>
              <w:t>Javne potrebe iznad standarda - donacije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A96CE3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Škola uz sredstva iz različitih izvora često dobiva donacije fizičkih i pravnih osoba u novcu ili rabljenoj nefinancijskoj imovini te ta sredstva troši na poboljšanje materijalno-tehničkih uvjeta u školi te u skladu s Pravilnikom o trošenju vlastitih prihoda, namjenskih prihoda i prihoda od donacija. Plan se ne mijenja.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7833D5" w:rsidTr="000D6E56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7833D5" w:rsidTr="00A96CE3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493413" w:rsidRPr="007833D5" w:rsidTr="00A96CE3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Broj </w:t>
            </w:r>
            <w:r w:rsidRPr="007833D5">
              <w:rPr>
                <w:rFonts w:ascii="Calibri" w:hAnsi="Calibri" w:cs="Calibri"/>
              </w:rPr>
              <w:lastRenderedPageBreak/>
              <w:t>primljenih donacija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13" w:rsidRPr="007833D5" w:rsidRDefault="00493413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lastRenderedPageBreak/>
              <w:t xml:space="preserve">Primljene donacije fizičkih i pravnih </w:t>
            </w:r>
            <w:r w:rsidRPr="007833D5">
              <w:rPr>
                <w:rFonts w:ascii="Calibri" w:hAnsi="Calibri" w:cs="Calibri"/>
              </w:rPr>
              <w:lastRenderedPageBreak/>
              <w:t>osoba omogućuju poboljšanje materijalno—tehničkih uvjeta u školi, isplatu nagrade učenicima s izvrsnim rezultatima na državnim natjecanjima i sli.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413" w:rsidRPr="007833D5" w:rsidRDefault="00493413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lastRenderedPageBreak/>
              <w:t xml:space="preserve">Broj </w:t>
            </w:r>
            <w:r w:rsidRPr="007833D5">
              <w:rPr>
                <w:rFonts w:ascii="Calibri" w:hAnsi="Calibri" w:cs="Calibri"/>
              </w:rPr>
              <w:lastRenderedPageBreak/>
              <w:t>primljenih donacija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</w:tbl>
    <w:p w:rsidR="00D50E95" w:rsidRPr="007833D5" w:rsidRDefault="00D50E95" w:rsidP="00182D82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800"/>
        <w:gridCol w:w="1276"/>
        <w:gridCol w:w="1559"/>
        <w:gridCol w:w="1314"/>
      </w:tblGrid>
      <w:tr w:rsidR="00D50E95" w:rsidRPr="007833D5" w:rsidTr="000D6E56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7833D5">
              <w:rPr>
                <w:rFonts w:ascii="Calibri" w:eastAsia="Times New Roman" w:hAnsi="Calibri" w:cs="Calibri"/>
                <w:bCs/>
                <w:lang w:eastAsia="hr-HR"/>
              </w:rPr>
              <w:t xml:space="preserve"> A100161A</w:t>
            </w:r>
            <w:r w:rsidR="00493413" w:rsidRPr="007833D5">
              <w:rPr>
                <w:rFonts w:ascii="Calibri" w:hAnsi="Calibri" w:cs="Calibri"/>
              </w:rPr>
              <w:t>Javne potrebe iznad standarda - ostalo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A96CE3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Aktivnost se odnosi na nabavu radnih mapa za praćenje praktične nastave za učenike, sredstava za prijevoz na terenske nastave i osiguranje učenika od ozljeda. Radi se o namjenskim sredstvima prikupljenih od učenika kako bi im se nabavile navedene usluge ili roba. Organizacija terenske nastave se odvija u skladu sa Školskim kurikulumom i godišnjim planom i programom. Plan je povećan zbog rasta cijena prijevoza i radnih materijala.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7833D5" w:rsidTr="000D6E56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7833D5" w:rsidTr="00A96CE3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493413" w:rsidRPr="007833D5" w:rsidTr="00A96CE3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Broj odlazaka na terensku nastavu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Odlasci na terensku nastavu omogućavaju učenicima učenje iz praktičnih primjera i približavaju problematiku određenih tema gradnja ceste, mosta, fasada, rad u kamenolomu, rad u mesnici i </w:t>
            </w:r>
            <w:proofErr w:type="spellStart"/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sl</w:t>
            </w:r>
            <w:proofErr w:type="spellEnd"/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Broj održanih terenskih nastava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</w:tbl>
    <w:p w:rsidR="00D50E95" w:rsidRPr="007833D5" w:rsidRDefault="00D50E95" w:rsidP="00182D82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119"/>
        <w:gridCol w:w="1701"/>
        <w:gridCol w:w="1417"/>
        <w:gridCol w:w="1456"/>
      </w:tblGrid>
      <w:tr w:rsidR="00D50E95" w:rsidRPr="007833D5" w:rsidTr="000D6E56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7833D5">
              <w:rPr>
                <w:rFonts w:ascii="Calibri" w:eastAsia="Times New Roman" w:hAnsi="Calibri" w:cs="Calibri"/>
                <w:bCs/>
                <w:lang w:eastAsia="hr-HR"/>
              </w:rPr>
              <w:t xml:space="preserve"> A100162A </w:t>
            </w:r>
            <w:r w:rsidR="00493413" w:rsidRPr="007833D5">
              <w:rPr>
                <w:rFonts w:ascii="Calibri" w:hAnsi="Calibri" w:cs="Calibri"/>
              </w:rPr>
              <w:t>Prijenos sredstava od nenadležnih proračuna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A96CE3" w:rsidP="00A96CE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Škola prima iz proračuna koji joj nisu nadležni sredstva za provedbu i organizaciju domaćinstva na državnim natjecanjima, sredstva za opremanje škole, nabavu udžbenika za korisnike zajamčene minimalne naknade i sl. Plan je povećan za zbog toga što planira veći priljev sredstava od nenadležnih proračuna za mentorstvo zaposlenika pripravnicima kod polaganja stručnog ispita</w:t>
            </w:r>
            <w:r w:rsidR="00EC52D0">
              <w:rPr>
                <w:rFonts w:ascii="Calibri" w:eastAsia="Times New Roman" w:hAnsi="Calibri" w:cs="Calibri"/>
                <w:color w:val="000000"/>
                <w:lang w:eastAsia="hr-HR"/>
              </w:rPr>
              <w:t>, nove Odluke o financiranju menstrualnih potrepština</w:t>
            </w: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 zbog toga što je projektni prijedlog za sufinanciranje izrade projektne dokumentacije odbijen potrebno je izmijeniti plan uređenja prostora Škole. Obzirom da se radi o izrazito zahtjevnom projektu koji iziskuje značajna financijska sredstva odlučeno je pokrenuti uređenje po etapama u skladu s raspoloživim sredstvima kako bi se omogućio prelazak nastave u jednu smjenu. Zbog toga je planom višegodišnjeg uravnoteženja financijskog plana donesen plan da se u 2024. godini uz sredstva od prodaje nefinancijske imovine višak prihoda od nenadležnih proračuna ostvaren temeljem financiranja i uređenja prostora Škole od strane MZO-a u iznosu 30.000,00 EUR utroši na izradu projektne dokumentacije i građevinske radove</w:t>
            </w:r>
            <w:r w:rsidR="00EC52D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,a ostatak u iznosu 21.206,31 EUR prenese u 2025. za financiranje opremanja prostora. 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7833D5" w:rsidTr="000D6E56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7833D5" w:rsidTr="00A96CE3">
        <w:trPr>
          <w:trHeight w:val="57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493413" w:rsidRPr="007833D5" w:rsidTr="00A96CE3">
        <w:trPr>
          <w:trHeight w:val="2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Broj učenika/ekipa koji sudjeluju na državnim </w:t>
            </w:r>
            <w:r w:rsidRPr="007833D5">
              <w:rPr>
                <w:rFonts w:ascii="Calibri" w:hAnsi="Calibri" w:cs="Calibri"/>
              </w:rPr>
              <w:lastRenderedPageBreak/>
              <w:t>natjecanjima i smotrama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13" w:rsidRPr="007833D5" w:rsidRDefault="00493413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lastRenderedPageBreak/>
              <w:t xml:space="preserve">Poticanje natjecateljskog duha djeluje poticajno na radne rezultate učenika ali i omogućava promociju škole i </w:t>
            </w:r>
            <w:r w:rsidRPr="007833D5">
              <w:rPr>
                <w:rFonts w:ascii="Calibri" w:hAnsi="Calibri" w:cs="Calibri"/>
              </w:rPr>
              <w:lastRenderedPageBreak/>
              <w:t>uspjeha njezinih učenika i mentora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413" w:rsidRPr="007833D5" w:rsidRDefault="00493413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lastRenderedPageBreak/>
              <w:t xml:space="preserve">Broj učenika/ekipa koji sudjeluju na državnim </w:t>
            </w:r>
            <w:r w:rsidRPr="007833D5">
              <w:rPr>
                <w:rFonts w:ascii="Calibri" w:hAnsi="Calibri" w:cs="Calibri"/>
              </w:rPr>
              <w:lastRenderedPageBreak/>
              <w:t xml:space="preserve">natjecanjima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</w:tr>
    </w:tbl>
    <w:p w:rsidR="00D50E95" w:rsidRPr="007833D5" w:rsidRDefault="00D50E95" w:rsidP="00182D82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942"/>
        <w:gridCol w:w="1559"/>
        <w:gridCol w:w="1134"/>
        <w:gridCol w:w="1314"/>
      </w:tblGrid>
      <w:tr w:rsidR="00D50E95" w:rsidRPr="007833D5" w:rsidTr="000D6E56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7833D5">
              <w:rPr>
                <w:rFonts w:ascii="Calibri" w:eastAsia="Times New Roman" w:hAnsi="Calibri" w:cs="Calibri"/>
                <w:bCs/>
                <w:lang w:eastAsia="hr-HR"/>
              </w:rPr>
              <w:t xml:space="preserve"> A100163A </w:t>
            </w:r>
            <w:r w:rsidR="00493413" w:rsidRPr="007833D5">
              <w:rPr>
                <w:rFonts w:ascii="Calibri" w:hAnsi="Calibri" w:cs="Calibri"/>
              </w:rPr>
              <w:t>Javne potrebe iznad standarda – EU projekti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E3" w:rsidRPr="007833D5" w:rsidRDefault="000D6E56" w:rsidP="000D6E5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7833D5">
              <w:rPr>
                <w:rFonts w:ascii="Calibri" w:hAnsi="Calibri" w:cs="Calibri"/>
                <w:bCs/>
              </w:rPr>
              <w:t>Ovom aktivnosti želimo kroz sudjelovanje učenika na mobilnosti povećati motivaciju učenika za stjecanjem stručnih znanja, te tako smanjiti loš uspjeh učenika i onih koji odustaju od školovanja, i na kraju poboljšati kvalitetu i privlačnost strukovnog obrazovanja, poboljšati znanje stranog jezika i povećati europsku dimenziju u školi i široj zajednici. Učenici će na mobilnosti osim stručnih znanja, poboljšati znanje stranih jezika, steći samopouzdanje i vjeru u vlastite sposobnosti, te postati svjesniji mogućnosti koje pruža članstvo u jednoj velikoj zajednici naroda – Europskoj Uniji. Dugoročna dobrobit ovog projekta je promicanje strukovnog obrazovanja, veće zadovoljstvo učenika, smanjena stopa napuštanja školovanja i osnaživanje škole za rad na europskim projektima.</w:t>
            </w:r>
          </w:p>
          <w:p w:rsidR="00D50E95" w:rsidRPr="007833D5" w:rsidRDefault="00A96CE3" w:rsidP="00A96CE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hAnsi="Calibri" w:cs="Calibri"/>
                <w:bCs/>
              </w:rPr>
              <w:t xml:space="preserve">Škola je nositelj </w:t>
            </w:r>
            <w:proofErr w:type="spellStart"/>
            <w:r w:rsidRPr="007833D5">
              <w:rPr>
                <w:rFonts w:ascii="Calibri" w:hAnsi="Calibri" w:cs="Calibri"/>
                <w:bCs/>
              </w:rPr>
              <w:t>Erasmus</w:t>
            </w:r>
            <w:proofErr w:type="spellEnd"/>
            <w:r w:rsidRPr="007833D5">
              <w:rPr>
                <w:rFonts w:ascii="Calibri" w:hAnsi="Calibri" w:cs="Calibri"/>
                <w:bCs/>
              </w:rPr>
              <w:t xml:space="preserve"> akreditacije. Planirana su sredstva za mobilnosti učenika i </w:t>
            </w:r>
            <w:proofErr w:type="spellStart"/>
            <w:r w:rsidRPr="007833D5">
              <w:rPr>
                <w:rFonts w:ascii="Calibri" w:hAnsi="Calibri" w:cs="Calibri"/>
                <w:bCs/>
              </w:rPr>
              <w:t>job</w:t>
            </w:r>
            <w:proofErr w:type="spellEnd"/>
            <w:r w:rsidRPr="007833D5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7833D5">
              <w:rPr>
                <w:rFonts w:ascii="Calibri" w:hAnsi="Calibri" w:cs="Calibri"/>
                <w:bCs/>
              </w:rPr>
              <w:t>shadowing</w:t>
            </w:r>
            <w:proofErr w:type="spellEnd"/>
            <w:r w:rsidRPr="007833D5">
              <w:rPr>
                <w:rFonts w:ascii="Calibri" w:hAnsi="Calibri" w:cs="Calibri"/>
                <w:bCs/>
              </w:rPr>
              <w:t xml:space="preserve"> nastavnika. Plan je povećan jer se do kraja 2024. godine očekuje završna isplata po projektu koji završava 31.8.2024.</w:t>
            </w:r>
          </w:p>
        </w:tc>
      </w:tr>
      <w:tr w:rsidR="00D50E95" w:rsidRPr="007833D5" w:rsidTr="000D6E56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7833D5" w:rsidTr="000D6E56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7833D5" w:rsidTr="000D6E56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D50E95" w:rsidRPr="007833D5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493413" w:rsidRPr="007833D5" w:rsidTr="000D6E56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Broj učenika koji sudjeluju u </w:t>
            </w:r>
            <w:proofErr w:type="spellStart"/>
            <w:r w:rsidRPr="007833D5">
              <w:rPr>
                <w:rFonts w:ascii="Calibri" w:hAnsi="Calibri" w:cs="Calibri"/>
              </w:rPr>
              <w:t>Erasmus</w:t>
            </w:r>
            <w:proofErr w:type="spellEnd"/>
            <w:r w:rsidRPr="007833D5">
              <w:rPr>
                <w:rFonts w:ascii="Calibri" w:hAnsi="Calibri" w:cs="Calibri"/>
              </w:rPr>
              <w:t xml:space="preserve">+ mobilnostima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13" w:rsidRPr="007833D5" w:rsidRDefault="00493413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Poticanje interesa za sudjelovanje u mobilnostima u inozemstvu pruža mogućnost učenicima za stjecanje novih stručnih vještina i znanja, ali i razvoja društvenih i komunikacijskih vještina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413" w:rsidRPr="007833D5" w:rsidRDefault="00493413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 koji sudjeluju u mobilnostima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0D6E56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0D6E56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</w:tr>
    </w:tbl>
    <w:p w:rsidR="00D50E95" w:rsidRPr="007833D5" w:rsidRDefault="00D50E95" w:rsidP="00182D82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119"/>
        <w:gridCol w:w="1276"/>
        <w:gridCol w:w="1417"/>
        <w:gridCol w:w="1314"/>
      </w:tblGrid>
      <w:tr w:rsidR="00493413" w:rsidRPr="007833D5" w:rsidTr="000D6E56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Pr="007833D5">
              <w:rPr>
                <w:rFonts w:ascii="Calibri" w:eastAsia="Times New Roman" w:hAnsi="Calibri" w:cs="Calibri"/>
                <w:bCs/>
                <w:lang w:eastAsia="hr-HR"/>
              </w:rPr>
              <w:t xml:space="preserve"> A100166A </w:t>
            </w:r>
            <w:r w:rsidRPr="007833D5">
              <w:rPr>
                <w:rFonts w:ascii="Calibri" w:hAnsi="Calibri" w:cs="Calibri"/>
              </w:rPr>
              <w:t>Prihodi od financijske imovine - korisnici</w:t>
            </w:r>
          </w:p>
        </w:tc>
      </w:tr>
      <w:tr w:rsidR="00493413" w:rsidRPr="007833D5" w:rsidTr="000D6E56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0D6E56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Škola ima otvorene račune kod poslovne banke i na sredstva na računu dobiva kamate te se te kamate troše na bankarske usluge tijekom godine. Plan je povećan za 20,00 EUR zbog porasta kamatnih stopa na depozite po viđenju.</w:t>
            </w:r>
          </w:p>
        </w:tc>
      </w:tr>
      <w:tr w:rsidR="00493413" w:rsidRPr="007833D5" w:rsidTr="000D6E56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93413" w:rsidRPr="007833D5" w:rsidTr="000D6E56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13" w:rsidRPr="007833D5" w:rsidRDefault="00493413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0D6E56" w:rsidRPr="007833D5" w:rsidTr="000D6E56">
        <w:trPr>
          <w:trHeight w:val="5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3" w:rsidRPr="007833D5" w:rsidRDefault="00493413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493413" w:rsidRPr="007833D5" w:rsidRDefault="00493413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3" w:rsidRPr="007833D5" w:rsidRDefault="00493413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13" w:rsidRPr="007833D5" w:rsidRDefault="00493413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3" w:rsidRPr="007833D5" w:rsidRDefault="00493413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3" w:rsidRPr="007833D5" w:rsidRDefault="00493413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493413" w:rsidRPr="007833D5" w:rsidRDefault="00493413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0D6E56" w:rsidRPr="007833D5" w:rsidTr="000D6E56">
        <w:trPr>
          <w:trHeight w:val="28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Utrošena sredstva od kamata na depozite po viđenju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Ovisno o sredstvima na računu škola tromjesečno prima kamate na depozite po viđenju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E56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Utrošeno/</w:t>
            </w:r>
          </w:p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neutrošeno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neutrošeno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7833D5" w:rsidRDefault="00493413" w:rsidP="000D6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utrošeno</w:t>
            </w:r>
          </w:p>
        </w:tc>
      </w:tr>
    </w:tbl>
    <w:p w:rsidR="00493413" w:rsidRPr="007833D5" w:rsidRDefault="00493413" w:rsidP="00182D82">
      <w:pPr>
        <w:rPr>
          <w:rFonts w:cstheme="minorHAnsi"/>
        </w:rPr>
      </w:pPr>
    </w:p>
    <w:p w:rsidR="00182D82" w:rsidRPr="007833D5" w:rsidRDefault="00182D82" w:rsidP="00182D8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7833D5">
        <w:rPr>
          <w:rFonts w:cstheme="minorHAnsi"/>
          <w:b/>
          <w:i/>
          <w:iCs/>
          <w:highlight w:val="yellow"/>
          <w:u w:val="single"/>
        </w:rPr>
        <w:t>BROJČANA OZNAKA I NAZIV PROGRAMA:</w:t>
      </w:r>
      <w:r w:rsidRPr="007833D5">
        <w:rPr>
          <w:rFonts w:eastAsia="Times New Roman" w:cstheme="minorHAnsi"/>
          <w:b/>
          <w:bCs/>
          <w:sz w:val="16"/>
          <w:szCs w:val="16"/>
          <w:highlight w:val="yellow"/>
          <w:lang w:eastAsia="hr-HR"/>
        </w:rPr>
        <w:t xml:space="preserve"> </w:t>
      </w:r>
      <w:r w:rsidRPr="007833D5">
        <w:rPr>
          <w:rFonts w:cstheme="minorHAnsi"/>
          <w:b/>
          <w:i/>
          <w:iCs/>
          <w:highlight w:val="yellow"/>
          <w:u w:val="single"/>
        </w:rPr>
        <w:t>157 Javne potrebe iznad zakonskog standarda u školstvu - ostali korisnici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bCs/>
        </w:rPr>
      </w:pPr>
      <w:r w:rsidRPr="007833D5">
        <w:rPr>
          <w:rFonts w:cstheme="minorHAnsi"/>
          <w:b/>
        </w:rPr>
        <w:t xml:space="preserve">SVRHA PROGRAMA: </w:t>
      </w:r>
    </w:p>
    <w:p w:rsidR="00182D82" w:rsidRPr="007833D5" w:rsidRDefault="00182D82" w:rsidP="007833D5">
      <w:pPr>
        <w:spacing w:after="0" w:line="240" w:lineRule="auto"/>
        <w:jc w:val="both"/>
        <w:rPr>
          <w:rFonts w:cstheme="minorHAnsi"/>
          <w:iCs/>
        </w:rPr>
      </w:pPr>
      <w:r w:rsidRPr="007833D5">
        <w:rPr>
          <w:rFonts w:cstheme="minorHAnsi"/>
          <w:iCs/>
        </w:rPr>
        <w:t>Predstavljanjem deficitarnih zanimanja (soboslikar-ličilac, monter suhe gradnje, pekar, mesar…) potaknuti učenike osnovnih škola da nastave svoje obrazovanje u obrtničkim zanimanjima.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lastRenderedPageBreak/>
        <w:t xml:space="preserve">POVEZANOST PROGRAMA SA STRATEŠKIM DOKUMENTIMA: 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iCs/>
        </w:rPr>
      </w:pPr>
      <w:r w:rsidRPr="007833D5">
        <w:rPr>
          <w:rFonts w:cstheme="minorHAnsi"/>
          <w:iCs/>
        </w:rPr>
        <w:t>Obzirom da se u Školi provodi dosta programa obrazovanja za deficitarna zanimanja veoma je važna prezentacija i pokušaj populariziranja obrazovanja u  navedenim zanimanjima radi održavanja postojećeg broja učenika ili povećanje istog. Također, važno je da srednjoškolsko obrazovanje bude u skladu s mišljenima i smjernicama Hrvatskog zavoda za zapošljavanje vezanog uz strukturu nezaposlenih i potreba tržišta rada.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</w:rPr>
      </w:pPr>
      <w:r w:rsidRPr="007833D5">
        <w:rPr>
          <w:rFonts w:cstheme="minorHAnsi"/>
          <w:b/>
        </w:rPr>
        <w:t xml:space="preserve">ZAKONSKE I DRUGE PODLOGE NA KOJIMA SE PROGRAM ZASNIVA: 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iCs/>
        </w:rPr>
      </w:pPr>
      <w:r w:rsidRPr="007833D5">
        <w:rPr>
          <w:rFonts w:cstheme="minorHAnsi"/>
          <w:iCs/>
        </w:rPr>
        <w:t>Ugovor o financiranju u okviru programa KARADAR – deficitarna zanimanja nastavna godina 2022/2023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iCs/>
        </w:rPr>
      </w:pPr>
      <w:r w:rsidRPr="007833D5">
        <w:rPr>
          <w:rFonts w:cstheme="minorHAnsi"/>
          <w:iCs/>
        </w:rPr>
        <w:t>Ugovor o financiranju u okviru programa KARADAR – deficitarna zanimanja nastavna godina 2023/2024</w:t>
      </w:r>
    </w:p>
    <w:p w:rsidR="00182D82" w:rsidRPr="007833D5" w:rsidRDefault="00182D82" w:rsidP="00182D82">
      <w:pPr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ISHODIŠTE I POKAZATELJI NA KOJIMA SE ZASNIVAJU IZRAČUNI I OCJENE POTREBNIH SREDSTAVA ZA PROVOĐENJE PROGRAMA:</w:t>
      </w:r>
      <w:r w:rsidRPr="007833D5">
        <w:rPr>
          <w:rFonts w:cstheme="minorHAnsi"/>
          <w:i/>
        </w:rPr>
        <w:t>(potrebno je navesti temeljem čega su planske veličine određene u predloženim iznosima)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065E09" w:rsidRPr="007833D5" w:rsidRDefault="00065E09" w:rsidP="00065E09">
      <w:pPr>
        <w:spacing w:after="0" w:line="240" w:lineRule="auto"/>
        <w:rPr>
          <w:rFonts w:ascii="Calibri" w:hAnsi="Calibri" w:cs="Calibri"/>
        </w:rPr>
      </w:pPr>
      <w:r w:rsidRPr="007833D5">
        <w:rPr>
          <w:rFonts w:ascii="Calibri" w:hAnsi="Calibri" w:cs="Calibri"/>
        </w:rPr>
        <w:t>Popis deficitarnih zanimanja u Karlovačkoj županiji od strane HZZ-a</w:t>
      </w:r>
    </w:p>
    <w:p w:rsidR="00065E09" w:rsidRPr="007833D5" w:rsidRDefault="00065E09" w:rsidP="00065E09">
      <w:pPr>
        <w:spacing w:after="0" w:line="240" w:lineRule="auto"/>
        <w:rPr>
          <w:rFonts w:ascii="Calibri" w:hAnsi="Calibri" w:cs="Calibri"/>
        </w:rPr>
      </w:pPr>
      <w:r w:rsidRPr="007833D5">
        <w:rPr>
          <w:rFonts w:ascii="Calibri" w:hAnsi="Calibri" w:cs="Calibri"/>
        </w:rPr>
        <w:t>Plan upisa u novu školsku godinu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IZVJEŠTAJ O POSTIGNUTIM CILJEVIMA I REZULTATIMA PROGRAMA TEMELJENIM NA POKAZATELJIMA USPJEŠNOSTI U PRETHODNOJ GODINI:</w:t>
      </w:r>
      <w:r w:rsidRPr="007833D5">
        <w:rPr>
          <w:rFonts w:cstheme="minorHAnsi"/>
          <w:i/>
        </w:rPr>
        <w:t xml:space="preserve">(potrebno je </w:t>
      </w:r>
      <w:proofErr w:type="spellStart"/>
      <w:r w:rsidRPr="007833D5">
        <w:rPr>
          <w:rFonts w:cstheme="minorHAnsi"/>
          <w:i/>
        </w:rPr>
        <w:t>obrazložitiu</w:t>
      </w:r>
      <w:proofErr w:type="spellEnd"/>
      <w:r w:rsidRPr="007833D5">
        <w:rPr>
          <w:rFonts w:cstheme="minorHAnsi"/>
          <w:i/>
        </w:rPr>
        <w:t xml:space="preserve"> kojoj mjeri su ostvareni ciljevi i postignuti rezultati temeljeni na pokazateljima uspješnosti iz prethodne godine)</w:t>
      </w:r>
    </w:p>
    <w:p w:rsidR="00182D82" w:rsidRPr="007833D5" w:rsidRDefault="00182D82" w:rsidP="00182D82">
      <w:pPr>
        <w:spacing w:after="0" w:line="240" w:lineRule="auto"/>
        <w:rPr>
          <w:rFonts w:cstheme="minorHAnsi"/>
          <w:sz w:val="10"/>
          <w:szCs w:val="10"/>
        </w:rPr>
      </w:pPr>
    </w:p>
    <w:p w:rsidR="00BA78AE" w:rsidRPr="007833D5" w:rsidRDefault="00BA78AE" w:rsidP="00BA78AE">
      <w:pPr>
        <w:spacing w:after="0" w:line="240" w:lineRule="auto"/>
        <w:jc w:val="both"/>
        <w:rPr>
          <w:rFonts w:cstheme="minorHAnsi"/>
          <w:iCs/>
        </w:rPr>
      </w:pPr>
      <w:r w:rsidRPr="007833D5">
        <w:rPr>
          <w:rFonts w:cstheme="minorHAnsi"/>
          <w:iCs/>
        </w:rPr>
        <w:t xml:space="preserve">Obzirom, da se program počeo provoditi u jesen 2022. godine, tek su se kod upisa u školsku godinu 2023./2024. vidjeli rezultati provođenja radionica u sklopu promocije deficitarnih zanimanja. </w:t>
      </w:r>
    </w:p>
    <w:p w:rsidR="00BA78AE" w:rsidRPr="007833D5" w:rsidRDefault="00BA78AE" w:rsidP="00BA78AE">
      <w:pPr>
        <w:spacing w:after="0" w:line="240" w:lineRule="auto"/>
        <w:jc w:val="both"/>
        <w:rPr>
          <w:rFonts w:cstheme="minorHAnsi"/>
          <w:iCs/>
        </w:rPr>
      </w:pPr>
    </w:p>
    <w:p w:rsidR="00BA78AE" w:rsidRPr="007833D5" w:rsidRDefault="00BA78AE" w:rsidP="00BA78AE">
      <w:pPr>
        <w:spacing w:after="0" w:line="240" w:lineRule="auto"/>
        <w:jc w:val="both"/>
        <w:rPr>
          <w:rFonts w:cstheme="minorHAnsi"/>
          <w:iCs/>
        </w:rPr>
      </w:pPr>
      <w:r w:rsidRPr="007833D5">
        <w:rPr>
          <w:rFonts w:cstheme="minorHAnsi"/>
          <w:iCs/>
        </w:rPr>
        <w:t xml:space="preserve">MIOŠ se vrlo aktivno uključio u županijski projekt KARADAR kojim se želi promovirati upis u deficitarna zanimanja u Karlovačkoj županiji. </w:t>
      </w:r>
    </w:p>
    <w:p w:rsidR="00BA78AE" w:rsidRPr="007833D5" w:rsidRDefault="00BA78AE" w:rsidP="00BA78AE">
      <w:pPr>
        <w:spacing w:after="0" w:line="240" w:lineRule="auto"/>
        <w:rPr>
          <w:rFonts w:cstheme="minorHAnsi"/>
          <w:iCs/>
        </w:rPr>
      </w:pPr>
      <w:r w:rsidRPr="007833D5">
        <w:rPr>
          <w:rFonts w:cstheme="minorHAnsi"/>
          <w:iCs/>
        </w:rPr>
        <w:t>U MIOŠ-u su organizirane 3 radionice:</w:t>
      </w:r>
      <w:r w:rsidRPr="007833D5">
        <w:rPr>
          <w:rFonts w:cstheme="minorHAnsi"/>
          <w:iCs/>
        </w:rPr>
        <w:br/>
        <w:t>1. "Majstor Mato"  promovira soboslikare, autolakirere, montere suhe gradnje, keramičare</w:t>
      </w:r>
      <w:r w:rsidRPr="007833D5">
        <w:rPr>
          <w:rFonts w:cstheme="minorHAnsi"/>
          <w:iCs/>
        </w:rPr>
        <w:br/>
        <w:t>2. " Bob graditelj" promovira zidare, tesare, rukovatelje samohodnim građevinskim strojevima</w:t>
      </w:r>
      <w:r w:rsidRPr="007833D5">
        <w:rPr>
          <w:rFonts w:cstheme="minorHAnsi"/>
          <w:iCs/>
        </w:rPr>
        <w:br/>
        <w:t>3. "Slano i slatko" - promovira mesare i pekare.</w:t>
      </w:r>
    </w:p>
    <w:p w:rsidR="00BA78AE" w:rsidRPr="007833D5" w:rsidRDefault="00BA78AE" w:rsidP="00BA78AE">
      <w:pPr>
        <w:spacing w:after="0" w:line="240" w:lineRule="auto"/>
        <w:jc w:val="both"/>
        <w:rPr>
          <w:rFonts w:cstheme="minorHAnsi"/>
          <w:iCs/>
        </w:rPr>
      </w:pPr>
    </w:p>
    <w:p w:rsidR="00BA78AE" w:rsidRPr="007833D5" w:rsidRDefault="00BA78AE" w:rsidP="00BA78AE">
      <w:pPr>
        <w:spacing w:after="0" w:line="240" w:lineRule="auto"/>
        <w:jc w:val="both"/>
        <w:rPr>
          <w:rFonts w:cstheme="minorHAnsi"/>
          <w:iCs/>
        </w:rPr>
      </w:pPr>
      <w:r w:rsidRPr="007833D5">
        <w:rPr>
          <w:rFonts w:cstheme="minorHAnsi"/>
          <w:iCs/>
        </w:rPr>
        <w:t>Od početka provedbe projekta organizirano je 27 radionica, sudjelovalo preko 100 učenika iz osnovnih škola na području Karlovačke županije. Radionice su bile organizirane subotom od 9 do 13 h. Radionice su bile organizirane kroz vježbe u školskim praktikumima,  u okviru radionice Slano i slatko učenici su odlazili u posjet Mesnoj industriji PPK i u Pekaru Monika.</w:t>
      </w:r>
    </w:p>
    <w:p w:rsidR="00BA78AE" w:rsidRPr="007833D5" w:rsidRDefault="00BA78AE" w:rsidP="00BA78AE">
      <w:pPr>
        <w:spacing w:after="0" w:line="240" w:lineRule="auto"/>
        <w:jc w:val="both"/>
        <w:rPr>
          <w:rFonts w:cstheme="minorHAnsi"/>
          <w:iCs/>
        </w:rPr>
      </w:pPr>
    </w:p>
    <w:p w:rsidR="00BA78AE" w:rsidRPr="007833D5" w:rsidRDefault="00BA78AE" w:rsidP="00BA78AE">
      <w:pPr>
        <w:spacing w:after="0" w:line="240" w:lineRule="auto"/>
        <w:jc w:val="both"/>
        <w:rPr>
          <w:rFonts w:ascii="Calibri" w:hAnsi="Calibri" w:cs="Calibri"/>
          <w:iCs/>
        </w:rPr>
      </w:pPr>
      <w:r w:rsidRPr="007833D5">
        <w:rPr>
          <w:rFonts w:ascii="Calibri" w:hAnsi="Calibri" w:cs="Calibri"/>
          <w:iCs/>
        </w:rPr>
        <w:t>Nakon provedenog ljetnog i jesenskog upisnog roka u školsku godinu 2023/2024 u deficitarna zanimanja je u 1. razred upisano 46 učenika i to: 3 zidara, 8 rukovatelja samohodnim građevinskim strojevima, 8 montera suhe gradnje, 3 soboslikara, 7 mesara, 3 pekara, 8 keramičara i 6 autolakirera. Tako da nije ispunjena ciljana vrijednost od 33 novoupisana učenika u deficitarna zanimanja, novi rezultati će se vidjeti kod upisa u školsku godinu 2024./2025.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 xml:space="preserve">POKAZATELJI USPJEŠNOSTI PROGRAMA: </w:t>
      </w:r>
      <w:r w:rsidRPr="007833D5">
        <w:rPr>
          <w:rFonts w:cstheme="minorHAnsi"/>
          <w:i/>
        </w:rPr>
        <w:t xml:space="preserve">(pokazatelji uspješnosti predstavljaju podlogu za mjerenje učinkovitosti provedbe </w:t>
      </w:r>
      <w:r w:rsidRPr="007833D5">
        <w:rPr>
          <w:rFonts w:cstheme="minorHAnsi"/>
          <w:b/>
          <w:bCs/>
          <w:i/>
        </w:rPr>
        <w:t>programa</w:t>
      </w:r>
      <w:r w:rsidRPr="007833D5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348"/>
        <w:gridCol w:w="1672"/>
        <w:gridCol w:w="1276"/>
        <w:gridCol w:w="1347"/>
      </w:tblGrid>
      <w:tr w:rsidR="00182D82" w:rsidRPr="007833D5" w:rsidTr="00EA48F9">
        <w:trPr>
          <w:trHeight w:val="599"/>
        </w:trPr>
        <w:tc>
          <w:tcPr>
            <w:tcW w:w="1609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348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Definicija</w:t>
            </w:r>
          </w:p>
        </w:tc>
        <w:tc>
          <w:tcPr>
            <w:tcW w:w="1672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Polazna vrijednost</w:t>
            </w:r>
          </w:p>
        </w:tc>
        <w:tc>
          <w:tcPr>
            <w:tcW w:w="1347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Ciljana vrijednost 2024.</w:t>
            </w:r>
          </w:p>
        </w:tc>
      </w:tr>
      <w:tr w:rsidR="00EA48F9" w:rsidRPr="007833D5" w:rsidTr="00EA48F9">
        <w:trPr>
          <w:trHeight w:val="195"/>
        </w:trPr>
        <w:tc>
          <w:tcPr>
            <w:tcW w:w="1609" w:type="dxa"/>
          </w:tcPr>
          <w:p w:rsidR="00EA48F9" w:rsidRPr="007833D5" w:rsidRDefault="00EA48F9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 xml:space="preserve">broj učenika </w:t>
            </w:r>
            <w:r w:rsidRPr="007833D5">
              <w:rPr>
                <w:rFonts w:ascii="Calibri" w:hAnsi="Calibri" w:cs="Calibri"/>
              </w:rPr>
              <w:lastRenderedPageBreak/>
              <w:t>upisan deficitarna zanimanja</w:t>
            </w:r>
          </w:p>
        </w:tc>
        <w:tc>
          <w:tcPr>
            <w:tcW w:w="3348" w:type="dxa"/>
          </w:tcPr>
          <w:p w:rsidR="00EA48F9" w:rsidRPr="007833D5" w:rsidRDefault="00EA48F9" w:rsidP="000D6E56">
            <w:pPr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lastRenderedPageBreak/>
              <w:t xml:space="preserve">Poticanje obrazovanja učenika u </w:t>
            </w:r>
            <w:r w:rsidRPr="007833D5">
              <w:rPr>
                <w:rFonts w:ascii="Calibri" w:hAnsi="Calibri" w:cs="Calibri"/>
              </w:rPr>
              <w:lastRenderedPageBreak/>
              <w:t>deficitarnim zanimanjima doprinosi poboljšanju strukture radnog stanovništva u skladu s potrebama tržišta rada</w:t>
            </w:r>
          </w:p>
        </w:tc>
        <w:tc>
          <w:tcPr>
            <w:tcW w:w="1672" w:type="dxa"/>
          </w:tcPr>
          <w:p w:rsidR="00EA48F9" w:rsidRPr="007833D5" w:rsidRDefault="00EA48F9" w:rsidP="000D6E56">
            <w:pPr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lastRenderedPageBreak/>
              <w:t xml:space="preserve">Broj učenika </w:t>
            </w:r>
            <w:r w:rsidRPr="007833D5">
              <w:rPr>
                <w:rFonts w:ascii="Calibri" w:hAnsi="Calibri" w:cs="Calibri"/>
              </w:rPr>
              <w:lastRenderedPageBreak/>
              <w:t>upisanih u 1. razred</w:t>
            </w:r>
          </w:p>
        </w:tc>
        <w:tc>
          <w:tcPr>
            <w:tcW w:w="1276" w:type="dxa"/>
          </w:tcPr>
          <w:p w:rsidR="00EA48F9" w:rsidRPr="007833D5" w:rsidRDefault="00EA48F9" w:rsidP="000D6E56">
            <w:pPr>
              <w:rPr>
                <w:rFonts w:cstheme="minorHAnsi"/>
              </w:rPr>
            </w:pPr>
          </w:p>
          <w:p w:rsidR="00EA48F9" w:rsidRPr="007833D5" w:rsidRDefault="00EA48F9" w:rsidP="000D6E56">
            <w:pPr>
              <w:rPr>
                <w:rFonts w:cstheme="minorHAnsi"/>
              </w:rPr>
            </w:pPr>
          </w:p>
          <w:p w:rsidR="00EA48F9" w:rsidRPr="007833D5" w:rsidRDefault="00EA48F9" w:rsidP="000D6E56">
            <w:pPr>
              <w:rPr>
                <w:rFonts w:cstheme="minorHAnsi"/>
              </w:rPr>
            </w:pPr>
          </w:p>
          <w:p w:rsidR="00EA48F9" w:rsidRPr="007833D5" w:rsidRDefault="00EA48F9" w:rsidP="000D6E56">
            <w:pPr>
              <w:rPr>
                <w:rFonts w:cstheme="minorHAnsi"/>
              </w:rPr>
            </w:pPr>
          </w:p>
          <w:p w:rsidR="00EA48F9" w:rsidRPr="007833D5" w:rsidRDefault="00EA48F9" w:rsidP="000D6E56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33</w:t>
            </w:r>
          </w:p>
        </w:tc>
        <w:tc>
          <w:tcPr>
            <w:tcW w:w="1347" w:type="dxa"/>
            <w:vAlign w:val="bottom"/>
          </w:tcPr>
          <w:p w:rsidR="00EA48F9" w:rsidRPr="007833D5" w:rsidRDefault="00EA48F9" w:rsidP="000D6E5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lastRenderedPageBreak/>
              <w:t>33</w:t>
            </w:r>
          </w:p>
        </w:tc>
      </w:tr>
    </w:tbl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NAČIN I SREDSTVA ZA REALIZACIJU PROGRAMA: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714"/>
        <w:gridCol w:w="1139"/>
        <w:gridCol w:w="1389"/>
        <w:gridCol w:w="1269"/>
        <w:gridCol w:w="1251"/>
      </w:tblGrid>
      <w:tr w:rsidR="00182D82" w:rsidRPr="007833D5" w:rsidTr="00BA78AE"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Plan 2024.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POVEĆANJE/</w:t>
            </w:r>
          </w:p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NOVI PLAN 2024.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IND.</w:t>
            </w:r>
          </w:p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(5/3)</w:t>
            </w:r>
          </w:p>
        </w:tc>
      </w:tr>
      <w:tr w:rsidR="00182D82" w:rsidRPr="007833D5" w:rsidTr="00BA78AE">
        <w:trPr>
          <w:trHeight w:val="232"/>
        </w:trPr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</w:t>
            </w:r>
          </w:p>
        </w:tc>
      </w:tr>
      <w:tr w:rsidR="00182D82" w:rsidRPr="007833D5" w:rsidTr="00BA78AE">
        <w:tc>
          <w:tcPr>
            <w:tcW w:w="1987" w:type="dxa"/>
          </w:tcPr>
          <w:p w:rsidR="00182D82" w:rsidRPr="007833D5" w:rsidRDefault="00BA78AE" w:rsidP="00065E09">
            <w:pPr>
              <w:jc w:val="center"/>
              <w:rPr>
                <w:rFonts w:cstheme="minorHAnsi"/>
              </w:rPr>
            </w:pPr>
            <w:r w:rsidRPr="007833D5">
              <w:rPr>
                <w:rFonts w:cstheme="minorHAnsi"/>
              </w:rPr>
              <w:t>A100208</w:t>
            </w:r>
          </w:p>
        </w:tc>
        <w:tc>
          <w:tcPr>
            <w:tcW w:w="2714" w:type="dxa"/>
          </w:tcPr>
          <w:p w:rsidR="00182D82" w:rsidRPr="007833D5" w:rsidRDefault="00BA78AE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KARADAR</w:t>
            </w:r>
          </w:p>
        </w:tc>
        <w:tc>
          <w:tcPr>
            <w:tcW w:w="1139" w:type="dxa"/>
          </w:tcPr>
          <w:p w:rsidR="00182D82" w:rsidRPr="007833D5" w:rsidRDefault="00BA78AE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6.000,00</w:t>
            </w:r>
          </w:p>
        </w:tc>
        <w:tc>
          <w:tcPr>
            <w:tcW w:w="1389" w:type="dxa"/>
          </w:tcPr>
          <w:p w:rsidR="00182D82" w:rsidRPr="007833D5" w:rsidRDefault="00BA78AE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0</w:t>
            </w:r>
          </w:p>
        </w:tc>
        <w:tc>
          <w:tcPr>
            <w:tcW w:w="1269" w:type="dxa"/>
          </w:tcPr>
          <w:p w:rsidR="00182D82" w:rsidRPr="007833D5" w:rsidRDefault="00BA78AE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6.000,00</w:t>
            </w:r>
          </w:p>
        </w:tc>
        <w:tc>
          <w:tcPr>
            <w:tcW w:w="1251" w:type="dxa"/>
          </w:tcPr>
          <w:p w:rsidR="00182D82" w:rsidRPr="007833D5" w:rsidRDefault="00BA78AE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100</w:t>
            </w:r>
          </w:p>
        </w:tc>
      </w:tr>
      <w:tr w:rsidR="00182D82" w:rsidRPr="007833D5" w:rsidTr="00BA78AE"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:rsidR="00182D82" w:rsidRPr="007833D5" w:rsidRDefault="00BA78AE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6.000,00</w:t>
            </w:r>
          </w:p>
        </w:tc>
        <w:tc>
          <w:tcPr>
            <w:tcW w:w="1389" w:type="dxa"/>
          </w:tcPr>
          <w:p w:rsidR="00182D82" w:rsidRPr="007833D5" w:rsidRDefault="00BA78AE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0</w:t>
            </w:r>
          </w:p>
        </w:tc>
        <w:tc>
          <w:tcPr>
            <w:tcW w:w="1269" w:type="dxa"/>
          </w:tcPr>
          <w:p w:rsidR="00182D82" w:rsidRPr="007833D5" w:rsidRDefault="00BA78AE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6.000,00</w:t>
            </w:r>
          </w:p>
        </w:tc>
        <w:tc>
          <w:tcPr>
            <w:tcW w:w="1251" w:type="dxa"/>
          </w:tcPr>
          <w:p w:rsidR="00182D82" w:rsidRPr="007833D5" w:rsidRDefault="00BA78AE" w:rsidP="00065E09">
            <w:pPr>
              <w:jc w:val="right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100</w:t>
            </w:r>
          </w:p>
        </w:tc>
      </w:tr>
    </w:tbl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833D5">
        <w:rPr>
          <w:rFonts w:cstheme="minorHAnsi"/>
        </w:rPr>
        <w:t>U nastavku se za svaku aktivnost/projekt daje sažeto obrazloženje i definiraju pokazatelji rezultata:</w:t>
      </w:r>
    </w:p>
    <w:p w:rsidR="00182D82" w:rsidRPr="007833D5" w:rsidRDefault="00182D82" w:rsidP="00182D82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517"/>
        <w:gridCol w:w="1559"/>
        <w:gridCol w:w="1417"/>
        <w:gridCol w:w="1456"/>
      </w:tblGrid>
      <w:tr w:rsidR="00182D82" w:rsidRPr="007833D5" w:rsidTr="00065E09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EA48F9" w:rsidRPr="007833D5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EA48F9" w:rsidRPr="007833D5">
              <w:rPr>
                <w:rFonts w:cstheme="minorHAnsi"/>
              </w:rPr>
              <w:t>A100208 KARADAR</w:t>
            </w:r>
          </w:p>
        </w:tc>
      </w:tr>
      <w:tr w:rsidR="00182D82" w:rsidRPr="007833D5" w:rsidTr="00065E09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EA48F9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hAnsi="Calibri" w:cs="Calibri"/>
                <w:iCs/>
              </w:rPr>
              <w:t>Aktivnost se odnosi na provođenje radionica u sklopu projekta KARADAR i sredstva su namijenjena za nabavku potrebnom nastavnog materijala za održavanje radionica i naknadu predavačima. Planirano je 3.500,00 EUR za potreban materijal za provedbu radionica i 2.500,00 EUR za naknade predavačima.</w:t>
            </w:r>
            <w:r w:rsidR="00BA78AE" w:rsidRPr="007833D5">
              <w:rPr>
                <w:rFonts w:ascii="Calibri" w:hAnsi="Calibri" w:cs="Calibri"/>
                <w:iCs/>
              </w:rPr>
              <w:t xml:space="preserve"> Plan se ne mijenja.</w:t>
            </w:r>
          </w:p>
        </w:tc>
      </w:tr>
      <w:tr w:rsidR="00182D82" w:rsidRPr="007833D5" w:rsidTr="00065E09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7833D5" w:rsidTr="00065E09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7833D5" w:rsidTr="00EA48F9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EA48F9" w:rsidRPr="007833D5" w:rsidTr="00EA48F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8F9" w:rsidRPr="007833D5" w:rsidRDefault="00EA48F9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 upisan deficitarna zanimanja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8F9" w:rsidRPr="007833D5" w:rsidRDefault="00EA48F9" w:rsidP="000D6E56">
            <w:pPr>
              <w:spacing w:after="0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Poticanje obrazovanja učenika u deficitarnim zanimanjima doprinosi poboljšanju strukture radnog stanovništva u skladu s potrebama tržišta rada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8F9" w:rsidRPr="007833D5" w:rsidRDefault="00EA48F9" w:rsidP="000D6E56">
            <w:pPr>
              <w:spacing w:after="0"/>
              <w:jc w:val="center"/>
              <w:rPr>
                <w:rFonts w:ascii="Calibri" w:hAnsi="Calibri" w:cs="Calibri"/>
              </w:rPr>
            </w:pPr>
            <w:r w:rsidRPr="007833D5">
              <w:rPr>
                <w:rFonts w:ascii="Calibri" w:hAnsi="Calibri" w:cs="Calibri"/>
              </w:rPr>
              <w:t>Broj učenika upisanih u 1. razred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8F9" w:rsidRPr="007833D5" w:rsidRDefault="00EA48F9" w:rsidP="000D6E56">
            <w:pPr>
              <w:spacing w:after="0"/>
              <w:rPr>
                <w:rFonts w:cstheme="minorHAnsi"/>
              </w:rPr>
            </w:pPr>
          </w:p>
          <w:p w:rsidR="00EA48F9" w:rsidRPr="007833D5" w:rsidRDefault="00EA48F9" w:rsidP="000D6E56">
            <w:pPr>
              <w:spacing w:after="0"/>
              <w:rPr>
                <w:rFonts w:cstheme="minorHAnsi"/>
              </w:rPr>
            </w:pPr>
          </w:p>
          <w:p w:rsidR="00EA48F9" w:rsidRPr="007833D5" w:rsidRDefault="00EA48F9" w:rsidP="000D6E56">
            <w:pPr>
              <w:spacing w:after="0"/>
              <w:rPr>
                <w:rFonts w:cstheme="minorHAnsi"/>
              </w:rPr>
            </w:pPr>
          </w:p>
          <w:p w:rsidR="00EA48F9" w:rsidRPr="007833D5" w:rsidRDefault="00EA48F9" w:rsidP="000D6E56">
            <w:pPr>
              <w:spacing w:after="0"/>
              <w:rPr>
                <w:rFonts w:cstheme="minorHAnsi"/>
              </w:rPr>
            </w:pPr>
          </w:p>
          <w:p w:rsidR="00EA48F9" w:rsidRPr="007833D5" w:rsidRDefault="00EA48F9" w:rsidP="000D6E56">
            <w:pPr>
              <w:spacing w:after="0"/>
              <w:rPr>
                <w:rFonts w:cstheme="minorHAnsi"/>
              </w:rPr>
            </w:pPr>
            <w:r w:rsidRPr="007833D5">
              <w:rPr>
                <w:rFonts w:cstheme="minorHAnsi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F9" w:rsidRPr="007833D5" w:rsidRDefault="00EA48F9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33</w:t>
            </w:r>
          </w:p>
        </w:tc>
      </w:tr>
    </w:tbl>
    <w:p w:rsidR="00182D82" w:rsidRPr="007833D5" w:rsidRDefault="00182D82" w:rsidP="00182D82">
      <w:pPr>
        <w:rPr>
          <w:rFonts w:cstheme="minorHAnsi"/>
        </w:rPr>
      </w:pPr>
    </w:p>
    <w:p w:rsidR="00182D82" w:rsidRPr="007833D5" w:rsidRDefault="00182D82" w:rsidP="00182D8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7833D5">
        <w:rPr>
          <w:rFonts w:cstheme="minorHAnsi"/>
          <w:b/>
          <w:i/>
          <w:iCs/>
          <w:highlight w:val="yellow"/>
          <w:u w:val="single"/>
        </w:rPr>
        <w:t>BROJČANA OZNAKA I NAZIV PROGRAMA: 201 MZOS- Plaće SŠ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b/>
        </w:rPr>
      </w:pPr>
      <w:r w:rsidRPr="007833D5">
        <w:rPr>
          <w:rFonts w:cstheme="minorHAnsi"/>
          <w:b/>
        </w:rPr>
        <w:t xml:space="preserve">SVRHA PROGRAMA: </w:t>
      </w:r>
    </w:p>
    <w:p w:rsidR="00182D82" w:rsidRPr="007833D5" w:rsidRDefault="00182D82" w:rsidP="00182D82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7833D5">
        <w:rPr>
          <w:rFonts w:eastAsia="Times New Roman" w:cstheme="minorHAnsi"/>
          <w:color w:val="000000"/>
          <w:lang w:eastAsia="ar-SA"/>
        </w:rPr>
        <w:t>Ispunjenje zakonskih obveza prema zaposlenima.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 xml:space="preserve">POVEZANOST PROGRAMA SA STRATEŠKIM DOKUMENTIMA: 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</w:rPr>
      </w:pPr>
      <w:r w:rsidRPr="007833D5">
        <w:rPr>
          <w:rFonts w:cstheme="minorHAnsi"/>
        </w:rPr>
        <w:t>Prava radnika i obveze prema radnicima temeljem radnog odnosa definirana su zakonskim propisima, a obveze i prava se ostvaruju radom i ostvarenjem Godišnjeg plana i programa Škole te Školskog kurikuluma.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 xml:space="preserve">ZAKONSKE I DRUGE PODLOGE NA KOJIMA SE PROGRAM ZASNIVA: 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 xml:space="preserve">Zakon o radu (NN </w:t>
      </w:r>
      <w:hyperlink r:id="rId16" w:history="1">
        <w:r w:rsidRPr="007833D5">
          <w:rPr>
            <w:rFonts w:cstheme="minorHAnsi"/>
            <w:lang w:eastAsia="ar-SA"/>
          </w:rPr>
          <w:t>93/14</w:t>
        </w:r>
      </w:hyperlink>
      <w:r w:rsidRPr="007833D5">
        <w:rPr>
          <w:rFonts w:cstheme="minorHAnsi"/>
          <w:bCs/>
          <w:lang w:eastAsia="ar-SA"/>
        </w:rPr>
        <w:t>, </w:t>
      </w:r>
      <w:hyperlink r:id="rId17" w:history="1">
        <w:r w:rsidRPr="007833D5">
          <w:rPr>
            <w:rFonts w:cstheme="minorHAnsi"/>
            <w:lang w:eastAsia="ar-SA"/>
          </w:rPr>
          <w:t>127/17</w:t>
        </w:r>
      </w:hyperlink>
      <w:r w:rsidRPr="007833D5">
        <w:rPr>
          <w:rFonts w:cstheme="minorHAnsi"/>
          <w:bCs/>
          <w:lang w:eastAsia="ar-SA"/>
        </w:rPr>
        <w:t>, </w:t>
      </w:r>
      <w:hyperlink r:id="rId18" w:tgtFrame="_blank" w:history="1">
        <w:r w:rsidRPr="007833D5">
          <w:rPr>
            <w:rFonts w:cstheme="minorHAnsi"/>
            <w:lang w:eastAsia="ar-SA"/>
          </w:rPr>
          <w:t>98/19</w:t>
        </w:r>
      </w:hyperlink>
      <w:r w:rsidRPr="007833D5">
        <w:t xml:space="preserve">, </w:t>
      </w:r>
      <w:hyperlink r:id="rId19" w:tgtFrame="_blank" w:history="1">
        <w:r w:rsidRPr="007833D5">
          <w:t>151/22</w:t>
        </w:r>
      </w:hyperlink>
      <w:r w:rsidRPr="007833D5">
        <w:t>, </w:t>
      </w:r>
      <w:hyperlink r:id="rId20" w:tgtFrame="_blank" w:history="1">
        <w:r w:rsidRPr="007833D5">
          <w:t>64/23</w:t>
        </w:r>
      </w:hyperlink>
      <w:r w:rsidRPr="007833D5">
        <w:t>)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>Temeljni kolektivni ugovor za javne službenike i namještenike ( NN 56/2022)</w:t>
      </w:r>
      <w:r w:rsidRPr="007833D5">
        <w:rPr>
          <w:rFonts w:cstheme="minorHAnsi"/>
          <w:bCs/>
          <w:lang w:eastAsia="ar-SA"/>
        </w:rPr>
        <w:tab/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>Dodatak III. Temeljnom kolektivnom ugovoru za službenike i namještenike u javnim službama</w:t>
      </w:r>
    </w:p>
    <w:p w:rsidR="00182D82" w:rsidRPr="007833D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7833D5">
        <w:rPr>
          <w:rFonts w:cstheme="minorHAnsi"/>
          <w:bCs/>
          <w:lang w:eastAsia="ar-SA"/>
        </w:rPr>
        <w:t>NN 128/2023</w:t>
      </w:r>
    </w:p>
    <w:p w:rsidR="00182D82" w:rsidRPr="007833D5" w:rsidRDefault="00182D82" w:rsidP="00182D82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  <w:r w:rsidRPr="007833D5">
        <w:rPr>
          <w:rFonts w:cstheme="minorHAnsi"/>
          <w:bCs/>
          <w:lang w:eastAsia="ar-SA"/>
        </w:rPr>
        <w:t>Kolektivni ugovor za zaposlene u srednjoškolskim ustanovama (NN 51/2018)</w:t>
      </w:r>
      <w:r w:rsidRPr="007833D5">
        <w:rPr>
          <w:rFonts w:cstheme="minorHAnsi"/>
          <w:color w:val="000000"/>
          <w:shd w:val="clear" w:color="auto" w:fill="F4F4F6"/>
        </w:rPr>
        <w:t> </w:t>
      </w:r>
    </w:p>
    <w:p w:rsidR="00182D82" w:rsidRPr="007833D5" w:rsidRDefault="00182D82" w:rsidP="00182D82">
      <w:pPr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lastRenderedPageBreak/>
        <w:t>ISHODIŠTE I POKAZATELJI NA KOJIMA SE ZASNIVAJU IZRAČUNI I OCJENE POTREBNIH SREDSTAVA ZA PROVOĐENJE PROGRAMA:</w:t>
      </w:r>
      <w:r w:rsidRPr="007833D5">
        <w:rPr>
          <w:rFonts w:cstheme="minorHAnsi"/>
          <w:i/>
        </w:rPr>
        <w:t>(potrebno je navesti temeljem čega su planske veličine određene u predloženim iznosima)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065E09" w:rsidRPr="007833D5" w:rsidRDefault="00065E09" w:rsidP="00065E09">
      <w:pPr>
        <w:suppressAutoHyphens/>
        <w:autoSpaceDE w:val="0"/>
        <w:snapToGrid w:val="0"/>
        <w:spacing w:after="0" w:line="240" w:lineRule="auto"/>
        <w:ind w:right="227"/>
        <w:jc w:val="both"/>
        <w:rPr>
          <w:rFonts w:ascii="Calibri" w:hAnsi="Calibri" w:cs="Calibri"/>
          <w:lang w:eastAsia="ar-SA"/>
        </w:rPr>
      </w:pPr>
      <w:r w:rsidRPr="007833D5">
        <w:rPr>
          <w:rFonts w:ascii="Calibri" w:hAnsi="Calibri" w:cs="Calibri"/>
          <w:lang w:eastAsia="ar-SA"/>
        </w:rPr>
        <w:t xml:space="preserve">Broj zaprimljenih tužbi pred Općinskim i Županijskim sudovima preko </w:t>
      </w:r>
      <w:proofErr w:type="spellStart"/>
      <w:r w:rsidRPr="007833D5">
        <w:rPr>
          <w:rFonts w:ascii="Calibri" w:hAnsi="Calibri" w:cs="Calibri"/>
          <w:lang w:eastAsia="ar-SA"/>
        </w:rPr>
        <w:t>eKomunikacija</w:t>
      </w:r>
      <w:proofErr w:type="spellEnd"/>
    </w:p>
    <w:p w:rsidR="00065E09" w:rsidRPr="007833D5" w:rsidRDefault="00065E09" w:rsidP="00065E09">
      <w:pPr>
        <w:spacing w:after="0" w:line="240" w:lineRule="auto"/>
        <w:rPr>
          <w:rFonts w:ascii="Calibri" w:hAnsi="Calibri" w:cs="Calibri"/>
          <w:lang w:eastAsia="ar-SA"/>
        </w:rPr>
      </w:pPr>
      <w:r w:rsidRPr="007833D5">
        <w:rPr>
          <w:rFonts w:ascii="Calibri" w:hAnsi="Calibri" w:cs="Calibri"/>
          <w:lang w:eastAsia="ar-SA"/>
        </w:rPr>
        <w:t>Broj zaprimljenih službene pritužbe vidljive u urudžbenom zapisniku</w:t>
      </w: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IZVJEŠTAJ O POSTIGNUTIM CILJEVIMA I REZULTATIMA PROGRAMA TEMELJENIM NA POKAZATELJIMA USPJEŠNOSTI U PRETHODNOJ GODINI:</w:t>
      </w:r>
      <w:r w:rsidRPr="007833D5">
        <w:rPr>
          <w:rFonts w:cstheme="minorHAnsi"/>
          <w:i/>
        </w:rPr>
        <w:t xml:space="preserve">(potrebno je </w:t>
      </w:r>
      <w:proofErr w:type="spellStart"/>
      <w:r w:rsidRPr="007833D5">
        <w:rPr>
          <w:rFonts w:cstheme="minorHAnsi"/>
          <w:i/>
        </w:rPr>
        <w:t>obrazložitiu</w:t>
      </w:r>
      <w:proofErr w:type="spellEnd"/>
      <w:r w:rsidRPr="007833D5">
        <w:rPr>
          <w:rFonts w:cstheme="minorHAnsi"/>
          <w:i/>
        </w:rPr>
        <w:t xml:space="preserve"> kojoj mjeri su ostvareni ciljevi i postignuti rezultati temeljeni na pokazateljima uspješnosti iz prethodne godine)</w:t>
      </w:r>
    </w:p>
    <w:p w:rsidR="00182D82" w:rsidRPr="007833D5" w:rsidRDefault="00182D82" w:rsidP="00182D82">
      <w:pPr>
        <w:spacing w:after="0" w:line="240" w:lineRule="auto"/>
        <w:rPr>
          <w:rFonts w:cstheme="minorHAnsi"/>
          <w:sz w:val="10"/>
          <w:szCs w:val="10"/>
        </w:rPr>
      </w:pPr>
    </w:p>
    <w:p w:rsidR="00065E09" w:rsidRPr="007833D5" w:rsidRDefault="00065E09" w:rsidP="00065E09">
      <w:pPr>
        <w:spacing w:after="0" w:line="240" w:lineRule="auto"/>
        <w:jc w:val="both"/>
        <w:rPr>
          <w:rFonts w:cstheme="minorHAnsi"/>
          <w:bCs/>
        </w:rPr>
      </w:pPr>
    </w:p>
    <w:p w:rsidR="00065E09" w:rsidRPr="007833D5" w:rsidRDefault="00EA48F9" w:rsidP="00065E09">
      <w:pPr>
        <w:rPr>
          <w:rFonts w:cstheme="minorHAnsi"/>
          <w:b/>
          <w:bCs/>
        </w:rPr>
      </w:pPr>
      <w:r w:rsidRPr="007833D5">
        <w:rPr>
          <w:rFonts w:ascii="Calibri" w:hAnsi="Calibri" w:cs="Calibri"/>
          <w:bCs/>
          <w:lang w:eastAsia="ar-SA"/>
        </w:rPr>
        <w:t>U 2024</w:t>
      </w:r>
      <w:r w:rsidR="00065E09" w:rsidRPr="007833D5">
        <w:rPr>
          <w:rFonts w:ascii="Calibri" w:hAnsi="Calibri" w:cs="Calibri"/>
          <w:bCs/>
          <w:lang w:eastAsia="ar-SA"/>
        </w:rPr>
        <w:t xml:space="preserve">. </w:t>
      </w:r>
      <w:r w:rsidR="00530C6E" w:rsidRPr="007833D5">
        <w:rPr>
          <w:rFonts w:ascii="Calibri" w:hAnsi="Calibri" w:cs="Calibri"/>
          <w:bCs/>
          <w:lang w:eastAsia="ar-SA"/>
        </w:rPr>
        <w:t>g</w:t>
      </w:r>
      <w:r w:rsidR="00065E09" w:rsidRPr="007833D5">
        <w:rPr>
          <w:rFonts w:ascii="Calibri" w:hAnsi="Calibri" w:cs="Calibri"/>
          <w:bCs/>
          <w:lang w:eastAsia="ar-SA"/>
        </w:rPr>
        <w:t>odini</w:t>
      </w:r>
      <w:r w:rsidR="00530C6E" w:rsidRPr="007833D5">
        <w:rPr>
          <w:rFonts w:ascii="Calibri" w:hAnsi="Calibri" w:cs="Calibri"/>
          <w:bCs/>
          <w:lang w:eastAsia="ar-SA"/>
        </w:rPr>
        <w:t xml:space="preserve">, kao ni u 2023. godini </w:t>
      </w:r>
      <w:r w:rsidR="00065E09" w:rsidRPr="007833D5">
        <w:rPr>
          <w:rFonts w:ascii="Calibri" w:hAnsi="Calibri" w:cs="Calibri"/>
          <w:bCs/>
          <w:lang w:eastAsia="ar-SA"/>
        </w:rPr>
        <w:t>nije bilo zaprimljenih službenih pritužbi djelatnika u urudžbeni zapisnik, niti Radničkom vijeću niti sindikalnim povjerenicima.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 xml:space="preserve">POKAZATELJI USPJEŠNOSTI PROGRAMA: </w:t>
      </w:r>
      <w:r w:rsidRPr="007833D5">
        <w:rPr>
          <w:rFonts w:cstheme="minorHAnsi"/>
          <w:i/>
        </w:rPr>
        <w:t xml:space="preserve">(pokazatelji uspješnosti predstavljaju podlogu za mjerenje učinkovitosti provedbe </w:t>
      </w:r>
      <w:r w:rsidRPr="007833D5">
        <w:rPr>
          <w:rFonts w:cstheme="minorHAnsi"/>
          <w:b/>
          <w:bCs/>
          <w:i/>
        </w:rPr>
        <w:t>programa</w:t>
      </w:r>
      <w:r w:rsidRPr="007833D5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348"/>
        <w:gridCol w:w="1065"/>
        <w:gridCol w:w="1615"/>
        <w:gridCol w:w="1615"/>
      </w:tblGrid>
      <w:tr w:rsidR="00182D82" w:rsidRPr="007833D5" w:rsidTr="00065E09">
        <w:trPr>
          <w:trHeight w:val="599"/>
        </w:trPr>
        <w:tc>
          <w:tcPr>
            <w:tcW w:w="1609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348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Definicija</w:t>
            </w:r>
          </w:p>
        </w:tc>
        <w:tc>
          <w:tcPr>
            <w:tcW w:w="1065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Ciljana vrijednost 2024.</w:t>
            </w:r>
          </w:p>
        </w:tc>
      </w:tr>
      <w:tr w:rsidR="00EA48F9" w:rsidRPr="007833D5" w:rsidTr="00065E09">
        <w:trPr>
          <w:trHeight w:val="195"/>
        </w:trPr>
        <w:tc>
          <w:tcPr>
            <w:tcW w:w="1609" w:type="dxa"/>
          </w:tcPr>
          <w:p w:rsidR="00EA48F9" w:rsidRPr="007833D5" w:rsidRDefault="00EA48F9" w:rsidP="000D6E56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>Broj podnesenih službenih pritužbi na ostvarenje radno materijalnih prava na urudžbeni odjel</w:t>
            </w:r>
          </w:p>
        </w:tc>
        <w:tc>
          <w:tcPr>
            <w:tcW w:w="3348" w:type="dxa"/>
          </w:tcPr>
          <w:p w:rsidR="00EA48F9" w:rsidRPr="007833D5" w:rsidRDefault="00EA48F9" w:rsidP="000D6E56">
            <w:pPr>
              <w:rPr>
                <w:rFonts w:cstheme="minorHAnsi"/>
                <w:sz w:val="16"/>
                <w:szCs w:val="16"/>
              </w:rPr>
            </w:pPr>
            <w:r w:rsidRPr="007833D5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Što niži broj pritužbi zbog nemogućnosti ostvarenja radno- materijalnih prava pridonosi većem zadovoljstvu radnika i većoj produktivnosti  </w:t>
            </w:r>
          </w:p>
        </w:tc>
        <w:tc>
          <w:tcPr>
            <w:tcW w:w="1065" w:type="dxa"/>
          </w:tcPr>
          <w:p w:rsidR="00EA48F9" w:rsidRPr="007833D5" w:rsidRDefault="00EA48F9" w:rsidP="000D6E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33D5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pritužbi evidentiran u urudžbenom zapisniku</w:t>
            </w:r>
          </w:p>
        </w:tc>
        <w:tc>
          <w:tcPr>
            <w:tcW w:w="1615" w:type="dxa"/>
          </w:tcPr>
          <w:p w:rsidR="00EA48F9" w:rsidRPr="007833D5" w:rsidRDefault="00EA48F9" w:rsidP="000D6E56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7833D5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1615" w:type="dxa"/>
          </w:tcPr>
          <w:p w:rsidR="00EA48F9" w:rsidRPr="007833D5" w:rsidRDefault="00EA48F9" w:rsidP="000D6E56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7833D5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</w:tr>
    </w:tbl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  <w:r w:rsidRPr="007833D5">
        <w:rPr>
          <w:rFonts w:cstheme="minorHAnsi"/>
          <w:b/>
        </w:rPr>
        <w:t>NAČIN I SREDSTVA ZA REALIZACIJU PROGRAMA:</w:t>
      </w:r>
    </w:p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10"/>
        <w:gridCol w:w="1386"/>
        <w:gridCol w:w="1389"/>
        <w:gridCol w:w="1386"/>
        <w:gridCol w:w="1197"/>
      </w:tblGrid>
      <w:tr w:rsidR="00182D82" w:rsidRPr="007833D5" w:rsidTr="00EA48F9"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10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Plan 2024.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POVEĆANJE/</w:t>
            </w:r>
          </w:p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SMANJENJE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NOVI PLAN 2024.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IND.</w:t>
            </w:r>
          </w:p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(5/3)</w:t>
            </w:r>
          </w:p>
        </w:tc>
      </w:tr>
      <w:tr w:rsidR="00182D82" w:rsidRPr="007833D5" w:rsidTr="00EA48F9">
        <w:trPr>
          <w:trHeight w:val="232"/>
        </w:trPr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1</w:t>
            </w:r>
          </w:p>
        </w:tc>
        <w:tc>
          <w:tcPr>
            <w:tcW w:w="2510" w:type="dxa"/>
          </w:tcPr>
          <w:p w:rsidR="00182D82" w:rsidRPr="007833D5" w:rsidRDefault="00182D82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jc w:val="center"/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6</w:t>
            </w:r>
          </w:p>
        </w:tc>
      </w:tr>
      <w:tr w:rsidR="00182D82" w:rsidRPr="007833D5" w:rsidTr="00EA48F9">
        <w:tc>
          <w:tcPr>
            <w:tcW w:w="1987" w:type="dxa"/>
          </w:tcPr>
          <w:p w:rsidR="00182D82" w:rsidRPr="007833D5" w:rsidRDefault="00EA48F9" w:rsidP="00EA48F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A200201</w:t>
            </w:r>
          </w:p>
        </w:tc>
        <w:tc>
          <w:tcPr>
            <w:tcW w:w="2510" w:type="dxa"/>
          </w:tcPr>
          <w:p w:rsidR="00182D82" w:rsidRPr="007833D5" w:rsidRDefault="00EA48F9" w:rsidP="00065E09">
            <w:pPr>
              <w:rPr>
                <w:rFonts w:cstheme="minorHAnsi"/>
              </w:rPr>
            </w:pPr>
            <w:r w:rsidRPr="007833D5">
              <w:rPr>
                <w:rFonts w:cstheme="minorHAnsi"/>
              </w:rPr>
              <w:t>MZOS-PLAĆE</w:t>
            </w:r>
          </w:p>
        </w:tc>
        <w:tc>
          <w:tcPr>
            <w:tcW w:w="1386" w:type="dxa"/>
          </w:tcPr>
          <w:p w:rsidR="00182D82" w:rsidRPr="007833D5" w:rsidRDefault="00EA48F9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1.237.000,00</w:t>
            </w:r>
          </w:p>
        </w:tc>
        <w:tc>
          <w:tcPr>
            <w:tcW w:w="1389" w:type="dxa"/>
          </w:tcPr>
          <w:p w:rsidR="00182D82" w:rsidRPr="007833D5" w:rsidRDefault="00EC52D0" w:rsidP="00065E0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263</w:t>
            </w:r>
            <w:r w:rsidR="00EA48F9" w:rsidRPr="007833D5">
              <w:rPr>
                <w:rFonts w:cstheme="minorHAnsi"/>
              </w:rPr>
              <w:t>.000,00</w:t>
            </w:r>
          </w:p>
        </w:tc>
        <w:tc>
          <w:tcPr>
            <w:tcW w:w="1386" w:type="dxa"/>
          </w:tcPr>
          <w:p w:rsidR="00182D82" w:rsidRPr="007833D5" w:rsidRDefault="00EA48F9" w:rsidP="00065E09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1.5</w:t>
            </w:r>
            <w:r w:rsidR="00EC52D0">
              <w:rPr>
                <w:rFonts w:cstheme="minorHAnsi"/>
              </w:rPr>
              <w:t>00</w:t>
            </w:r>
            <w:r w:rsidRPr="007833D5">
              <w:rPr>
                <w:rFonts w:cstheme="minorHAnsi"/>
              </w:rPr>
              <w:t>.000,00</w:t>
            </w:r>
          </w:p>
        </w:tc>
        <w:tc>
          <w:tcPr>
            <w:tcW w:w="1197" w:type="dxa"/>
          </w:tcPr>
          <w:p w:rsidR="00182D82" w:rsidRPr="007833D5" w:rsidRDefault="00EC52D0" w:rsidP="00065E0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121,26</w:t>
            </w:r>
          </w:p>
        </w:tc>
      </w:tr>
      <w:tr w:rsidR="00182D82" w:rsidRPr="007833D5" w:rsidTr="00EA48F9">
        <w:tc>
          <w:tcPr>
            <w:tcW w:w="1987" w:type="dxa"/>
          </w:tcPr>
          <w:p w:rsidR="00182D82" w:rsidRPr="007833D5" w:rsidRDefault="00182D82" w:rsidP="00065E09">
            <w:pPr>
              <w:jc w:val="center"/>
              <w:rPr>
                <w:rFonts w:cstheme="minorHAnsi"/>
              </w:rPr>
            </w:pPr>
          </w:p>
        </w:tc>
        <w:tc>
          <w:tcPr>
            <w:tcW w:w="2510" w:type="dxa"/>
          </w:tcPr>
          <w:p w:rsidR="00182D82" w:rsidRPr="007833D5" w:rsidRDefault="00182D82" w:rsidP="00065E09">
            <w:pPr>
              <w:rPr>
                <w:rFonts w:cstheme="minorHAnsi"/>
              </w:rPr>
            </w:pPr>
          </w:p>
        </w:tc>
        <w:tc>
          <w:tcPr>
            <w:tcW w:w="1386" w:type="dxa"/>
          </w:tcPr>
          <w:p w:rsidR="00182D82" w:rsidRPr="007833D5" w:rsidRDefault="00182D82" w:rsidP="00065E09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:rsidR="00182D82" w:rsidRPr="007833D5" w:rsidRDefault="00182D82" w:rsidP="00065E09">
            <w:pPr>
              <w:jc w:val="right"/>
              <w:rPr>
                <w:rFonts w:cstheme="minorHAnsi"/>
              </w:rPr>
            </w:pPr>
          </w:p>
        </w:tc>
        <w:tc>
          <w:tcPr>
            <w:tcW w:w="1386" w:type="dxa"/>
          </w:tcPr>
          <w:p w:rsidR="00182D82" w:rsidRPr="007833D5" w:rsidRDefault="00182D82" w:rsidP="00065E09">
            <w:pPr>
              <w:jc w:val="right"/>
              <w:rPr>
                <w:rFonts w:cstheme="minorHAnsi"/>
              </w:rPr>
            </w:pPr>
          </w:p>
        </w:tc>
        <w:tc>
          <w:tcPr>
            <w:tcW w:w="1197" w:type="dxa"/>
          </w:tcPr>
          <w:p w:rsidR="00182D82" w:rsidRPr="007833D5" w:rsidRDefault="00182D82" w:rsidP="00065E09">
            <w:pPr>
              <w:jc w:val="right"/>
              <w:rPr>
                <w:rFonts w:cstheme="minorHAnsi"/>
              </w:rPr>
            </w:pPr>
          </w:p>
        </w:tc>
      </w:tr>
      <w:tr w:rsidR="00EA48F9" w:rsidRPr="007833D5" w:rsidTr="00EA48F9">
        <w:tc>
          <w:tcPr>
            <w:tcW w:w="1987" w:type="dxa"/>
          </w:tcPr>
          <w:p w:rsidR="00EA48F9" w:rsidRPr="007833D5" w:rsidRDefault="00EA48F9" w:rsidP="00065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10" w:type="dxa"/>
          </w:tcPr>
          <w:p w:rsidR="00EA48F9" w:rsidRPr="007833D5" w:rsidRDefault="00EA48F9" w:rsidP="00065E09">
            <w:pPr>
              <w:rPr>
                <w:rFonts w:cstheme="minorHAnsi"/>
                <w:b/>
              </w:rPr>
            </w:pPr>
            <w:r w:rsidRPr="007833D5">
              <w:rPr>
                <w:rFonts w:cstheme="minorHAnsi"/>
                <w:b/>
              </w:rPr>
              <w:t>Ukupno program:</w:t>
            </w:r>
          </w:p>
        </w:tc>
        <w:tc>
          <w:tcPr>
            <w:tcW w:w="1386" w:type="dxa"/>
          </w:tcPr>
          <w:p w:rsidR="00EA48F9" w:rsidRPr="007833D5" w:rsidRDefault="00EA48F9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1.237.000,00</w:t>
            </w:r>
          </w:p>
        </w:tc>
        <w:tc>
          <w:tcPr>
            <w:tcW w:w="1389" w:type="dxa"/>
          </w:tcPr>
          <w:p w:rsidR="00EA48F9" w:rsidRPr="007833D5" w:rsidRDefault="00EC52D0" w:rsidP="000D6E5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263</w:t>
            </w:r>
            <w:r w:rsidR="00EA48F9" w:rsidRPr="007833D5">
              <w:rPr>
                <w:rFonts w:cstheme="minorHAnsi"/>
              </w:rPr>
              <w:t>.000,00</w:t>
            </w:r>
          </w:p>
        </w:tc>
        <w:tc>
          <w:tcPr>
            <w:tcW w:w="1386" w:type="dxa"/>
          </w:tcPr>
          <w:p w:rsidR="00EA48F9" w:rsidRPr="007833D5" w:rsidRDefault="00EA48F9" w:rsidP="000D6E56">
            <w:pPr>
              <w:jc w:val="right"/>
              <w:rPr>
                <w:rFonts w:cstheme="minorHAnsi"/>
              </w:rPr>
            </w:pPr>
            <w:r w:rsidRPr="007833D5">
              <w:rPr>
                <w:rFonts w:cstheme="minorHAnsi"/>
              </w:rPr>
              <w:t>1.5</w:t>
            </w:r>
            <w:r w:rsidR="00EC52D0">
              <w:rPr>
                <w:rFonts w:cstheme="minorHAnsi"/>
              </w:rPr>
              <w:t>00</w:t>
            </w:r>
            <w:r w:rsidRPr="007833D5">
              <w:rPr>
                <w:rFonts w:cstheme="minorHAnsi"/>
              </w:rPr>
              <w:t>.000,00</w:t>
            </w:r>
          </w:p>
        </w:tc>
        <w:tc>
          <w:tcPr>
            <w:tcW w:w="1197" w:type="dxa"/>
          </w:tcPr>
          <w:p w:rsidR="00EA48F9" w:rsidRPr="007833D5" w:rsidRDefault="00EC52D0" w:rsidP="000D6E5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121,26</w:t>
            </w:r>
          </w:p>
        </w:tc>
      </w:tr>
    </w:tbl>
    <w:p w:rsidR="00182D82" w:rsidRPr="007833D5" w:rsidRDefault="00182D82" w:rsidP="00182D82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</w:rPr>
      </w:pPr>
    </w:p>
    <w:p w:rsidR="00182D82" w:rsidRPr="007833D5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7833D5" w:rsidRDefault="00182D82" w:rsidP="00182D82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833D5">
        <w:rPr>
          <w:rFonts w:cstheme="minorHAnsi"/>
        </w:rPr>
        <w:t>U nastavku se za svaku aktivnost/projekt daje sažeto obrazloženje i definiraju pokazatelji rezultata:</w:t>
      </w:r>
    </w:p>
    <w:p w:rsidR="00182D82" w:rsidRPr="007833D5" w:rsidRDefault="00182D82" w:rsidP="00182D82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977"/>
        <w:gridCol w:w="1559"/>
        <w:gridCol w:w="1418"/>
        <w:gridCol w:w="1597"/>
      </w:tblGrid>
      <w:tr w:rsidR="00182D82" w:rsidRPr="007833D5" w:rsidTr="00065E09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833D5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EA48F9" w:rsidRPr="007833D5">
              <w:rPr>
                <w:rFonts w:eastAsia="Times New Roman" w:cstheme="minorHAnsi"/>
                <w:b/>
                <w:bCs/>
                <w:lang w:eastAsia="hr-HR"/>
              </w:rPr>
              <w:t xml:space="preserve"> A200201 MZOS - PLAĆE</w:t>
            </w:r>
          </w:p>
        </w:tc>
      </w:tr>
      <w:tr w:rsidR="00182D82" w:rsidRPr="007833D5" w:rsidTr="00065E09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7833D5" w:rsidRDefault="00EA48F9" w:rsidP="00EA48F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ascii="Calibri" w:hAnsi="Calibri" w:cs="Calibri"/>
                <w:bCs/>
              </w:rPr>
              <w:t>Aktivnost uključuje rashode koje se odnose na plaće zaposlenika te ostala prava prema kolektivnim ugovorima koje isplaćuje Ministarstvo znanosti i obrazovanja te isplatu plaće prema sudskim presudama i sudske pristojbe za troškove suda za isplate 6% osnovice za period 12-2015 do 1-2017. Plan je povećan zbog povećanja plaća za javne službenike i namještenike od  1.3.2024. pre</w:t>
            </w:r>
            <w:bookmarkStart w:id="0" w:name="_GoBack"/>
            <w:bookmarkEnd w:id="0"/>
            <w:r w:rsidRPr="007833D5">
              <w:rPr>
                <w:rFonts w:ascii="Calibri" w:hAnsi="Calibri" w:cs="Calibri"/>
                <w:bCs/>
              </w:rPr>
              <w:t>ma novom Zakonu o plaćama u javnom sektoru, zbog povećanja materijalnih prava (</w:t>
            </w:r>
            <w:proofErr w:type="spellStart"/>
            <w:r w:rsidRPr="007833D5">
              <w:rPr>
                <w:rFonts w:ascii="Calibri" w:hAnsi="Calibri" w:cs="Calibri"/>
                <w:bCs/>
              </w:rPr>
              <w:t>uskrsnica</w:t>
            </w:r>
            <w:proofErr w:type="spellEnd"/>
            <w:r w:rsidRPr="007833D5">
              <w:rPr>
                <w:rFonts w:ascii="Calibri" w:hAnsi="Calibri" w:cs="Calibri"/>
                <w:bCs/>
              </w:rPr>
              <w:t>)</w:t>
            </w:r>
            <w:r w:rsidR="00EC52D0">
              <w:rPr>
                <w:rFonts w:ascii="Calibri" w:hAnsi="Calibri" w:cs="Calibri"/>
                <w:bCs/>
              </w:rPr>
              <w:t>.</w:t>
            </w:r>
          </w:p>
        </w:tc>
      </w:tr>
      <w:tr w:rsidR="00182D82" w:rsidRPr="007833D5" w:rsidTr="00065E09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7833D5" w:rsidTr="00065E09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7833D5" w:rsidTr="00EA48F9">
        <w:trPr>
          <w:trHeight w:val="57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Polazna vrijednost 2024.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:rsidR="00182D82" w:rsidRPr="007833D5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lang w:eastAsia="hr-HR"/>
              </w:rPr>
              <w:t>2024.</w:t>
            </w:r>
          </w:p>
        </w:tc>
      </w:tr>
      <w:tr w:rsidR="00EA48F9" w:rsidRPr="007833D5" w:rsidTr="00EA48F9">
        <w:trPr>
          <w:trHeight w:val="28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8F9" w:rsidRPr="007833D5" w:rsidRDefault="00EA48F9" w:rsidP="000D6E56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833D5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lastRenderedPageBreak/>
              <w:t>Broj podnesenih službenih pritužbi na ostvarenje radno materijalnih prava na urudžbeni odjel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8F9" w:rsidRPr="007833D5" w:rsidRDefault="00EA48F9" w:rsidP="000D6E56">
            <w:pPr>
              <w:rPr>
                <w:rFonts w:cstheme="minorHAnsi"/>
                <w:sz w:val="16"/>
                <w:szCs w:val="16"/>
              </w:rPr>
            </w:pPr>
            <w:r w:rsidRPr="007833D5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Što niži broj pritužbi zbog nemogućnosti ostvarenja radno- materijalnih prava pridonosi većem zadovoljstvu radnika i većoj produktivnosti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8F9" w:rsidRPr="007833D5" w:rsidRDefault="00EA48F9" w:rsidP="000D6E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33D5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pritužbi evidentiran u urudžbenom zapisniku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8F9" w:rsidRPr="007833D5" w:rsidRDefault="00EA48F9" w:rsidP="000D6E56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7833D5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8F9" w:rsidRPr="007833D5" w:rsidRDefault="00EA48F9" w:rsidP="000D6E56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7833D5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</w:tr>
    </w:tbl>
    <w:p w:rsidR="00182D82" w:rsidRPr="007833D5" w:rsidRDefault="00182D82" w:rsidP="00182D82">
      <w:pPr>
        <w:rPr>
          <w:rFonts w:cstheme="minorHAnsi"/>
        </w:rPr>
      </w:pPr>
    </w:p>
    <w:tbl>
      <w:tblPr>
        <w:tblW w:w="11000" w:type="dxa"/>
        <w:tblInd w:w="93" w:type="dxa"/>
        <w:tblLook w:val="04A0" w:firstRow="1" w:lastRow="0" w:firstColumn="1" w:lastColumn="0" w:noHBand="0" w:noVBand="1"/>
      </w:tblPr>
      <w:tblGrid>
        <w:gridCol w:w="5120"/>
        <w:gridCol w:w="1960"/>
        <w:gridCol w:w="1960"/>
        <w:gridCol w:w="1960"/>
      </w:tblGrid>
      <w:tr w:rsidR="000C6519" w:rsidRPr="007833D5" w:rsidTr="000C6519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EA48F9" w:rsidP="000C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8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KLASA: 400-02/24-01/</w:t>
            </w:r>
            <w:r w:rsidR="00EC5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6519" w:rsidRPr="007833D5" w:rsidTr="000C6519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EA48F9" w:rsidP="000C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8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URBROJ: 2133-48-01-24-01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6519" w:rsidRPr="007833D5" w:rsidTr="000C6519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8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Karlovac, </w:t>
            </w:r>
            <w:r w:rsidR="00EC5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</w:t>
            </w:r>
            <w:r w:rsidRPr="0078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EC5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78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.2024.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6519" w:rsidRPr="007833D5" w:rsidTr="000C6519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6519" w:rsidRPr="007833D5" w:rsidTr="000C6519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theme="minorHAnsi"/>
                <w:color w:val="000000"/>
                <w:lang w:eastAsia="hr-HR"/>
              </w:rPr>
              <w:t>Predsjednica Školskog odbora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M.P.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ravnateljica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6519" w:rsidRPr="007833D5" w:rsidTr="000C6519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7833D5">
              <w:rPr>
                <w:rFonts w:ascii="Calibri" w:eastAsia="Times New Roman" w:hAnsi="Calibri" w:cstheme="minorHAnsi"/>
                <w:color w:val="000000"/>
                <w:lang w:eastAsia="hr-HR"/>
              </w:rPr>
              <w:t>Kristinka</w:t>
            </w:r>
            <w:proofErr w:type="spellEnd"/>
            <w:r w:rsidRPr="007833D5">
              <w:rPr>
                <w:rFonts w:ascii="Calibri" w:eastAsia="Times New Roman" w:hAnsi="Calibri" w:cstheme="minorHAnsi"/>
                <w:color w:val="000000"/>
                <w:lang w:eastAsia="hr-HR"/>
              </w:rPr>
              <w:t xml:space="preserve"> Jurčević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="Calibri"/>
                <w:color w:val="000000"/>
                <w:lang w:eastAsia="hr-HR"/>
              </w:rPr>
              <w:t>Snježana Erdeljac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6519" w:rsidRPr="007833D5" w:rsidTr="000C6519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6519" w:rsidRPr="000C6519" w:rsidTr="000C6519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0C6519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theme="minorHAnsi"/>
                <w:color w:val="000000"/>
                <w:lang w:eastAsia="hr-HR"/>
              </w:rPr>
              <w:t>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0C6519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0C6519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65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0C6519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956A13" w:rsidRDefault="00956A13" w:rsidP="00956A13">
      <w:pPr>
        <w:spacing w:after="0" w:line="240" w:lineRule="auto"/>
        <w:rPr>
          <w:rFonts w:cstheme="minorHAnsi"/>
        </w:rPr>
      </w:pPr>
    </w:p>
    <w:sectPr w:rsidR="00956A13" w:rsidSect="00041292">
      <w:headerReference w:type="default" r:id="rId21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43A" w:rsidRDefault="00AF343A" w:rsidP="00BD6C77">
      <w:pPr>
        <w:spacing w:after="0" w:line="240" w:lineRule="auto"/>
      </w:pPr>
      <w:r>
        <w:separator/>
      </w:r>
    </w:p>
  </w:endnote>
  <w:endnote w:type="continuationSeparator" w:id="0">
    <w:p w:rsidR="00AF343A" w:rsidRDefault="00AF343A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43A" w:rsidRDefault="00AF343A" w:rsidP="00BD6C77">
      <w:pPr>
        <w:spacing w:after="0" w:line="240" w:lineRule="auto"/>
      </w:pPr>
      <w:r>
        <w:separator/>
      </w:r>
    </w:p>
  </w:footnote>
  <w:footnote w:type="continuationSeparator" w:id="0">
    <w:p w:rsidR="00AF343A" w:rsidRDefault="00AF343A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66" w:rsidRDefault="00247866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4D8D"/>
    <w:multiLevelType w:val="hybridMultilevel"/>
    <w:tmpl w:val="4574E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92"/>
    <w:rsid w:val="00003946"/>
    <w:rsid w:val="00005AD7"/>
    <w:rsid w:val="000239A8"/>
    <w:rsid w:val="000333F6"/>
    <w:rsid w:val="00041292"/>
    <w:rsid w:val="000466BA"/>
    <w:rsid w:val="00065E09"/>
    <w:rsid w:val="000962DA"/>
    <w:rsid w:val="000A4649"/>
    <w:rsid w:val="000B157C"/>
    <w:rsid w:val="000B5F4E"/>
    <w:rsid w:val="000B7D54"/>
    <w:rsid w:val="000C6519"/>
    <w:rsid w:val="000C7146"/>
    <w:rsid w:val="000D251C"/>
    <w:rsid w:val="000D6E56"/>
    <w:rsid w:val="00125605"/>
    <w:rsid w:val="00136336"/>
    <w:rsid w:val="00182D82"/>
    <w:rsid w:val="001C4649"/>
    <w:rsid w:val="001D1D44"/>
    <w:rsid w:val="001E2764"/>
    <w:rsid w:val="001E6D4E"/>
    <w:rsid w:val="001E7ED0"/>
    <w:rsid w:val="001F6A85"/>
    <w:rsid w:val="00237B87"/>
    <w:rsid w:val="002448D1"/>
    <w:rsid w:val="00247866"/>
    <w:rsid w:val="002D0C2A"/>
    <w:rsid w:val="002E7F25"/>
    <w:rsid w:val="0034781F"/>
    <w:rsid w:val="003764AD"/>
    <w:rsid w:val="00377DF3"/>
    <w:rsid w:val="00383D24"/>
    <w:rsid w:val="003975D5"/>
    <w:rsid w:val="003C556A"/>
    <w:rsid w:val="003E5494"/>
    <w:rsid w:val="004145CD"/>
    <w:rsid w:val="004244C7"/>
    <w:rsid w:val="00434AEE"/>
    <w:rsid w:val="0046436F"/>
    <w:rsid w:val="004838C6"/>
    <w:rsid w:val="00492421"/>
    <w:rsid w:val="00493413"/>
    <w:rsid w:val="004B2479"/>
    <w:rsid w:val="004B2C9A"/>
    <w:rsid w:val="004D3053"/>
    <w:rsid w:val="00530C6E"/>
    <w:rsid w:val="00557442"/>
    <w:rsid w:val="00565359"/>
    <w:rsid w:val="0059257B"/>
    <w:rsid w:val="005B04BA"/>
    <w:rsid w:val="005E27AD"/>
    <w:rsid w:val="006041C8"/>
    <w:rsid w:val="00611899"/>
    <w:rsid w:val="006512D3"/>
    <w:rsid w:val="00662460"/>
    <w:rsid w:val="00666E3D"/>
    <w:rsid w:val="006E28D1"/>
    <w:rsid w:val="006E33DD"/>
    <w:rsid w:val="006F1260"/>
    <w:rsid w:val="006F4C13"/>
    <w:rsid w:val="006F783B"/>
    <w:rsid w:val="00715503"/>
    <w:rsid w:val="0074216D"/>
    <w:rsid w:val="00742729"/>
    <w:rsid w:val="00745A71"/>
    <w:rsid w:val="007631A4"/>
    <w:rsid w:val="00766B49"/>
    <w:rsid w:val="00782B4C"/>
    <w:rsid w:val="00782B7F"/>
    <w:rsid w:val="007833D5"/>
    <w:rsid w:val="00797702"/>
    <w:rsid w:val="007E3FAA"/>
    <w:rsid w:val="007E7F03"/>
    <w:rsid w:val="00800948"/>
    <w:rsid w:val="00812D8A"/>
    <w:rsid w:val="00830DC9"/>
    <w:rsid w:val="0083635B"/>
    <w:rsid w:val="00845562"/>
    <w:rsid w:val="00847ABC"/>
    <w:rsid w:val="008500E5"/>
    <w:rsid w:val="008507DB"/>
    <w:rsid w:val="00854FBC"/>
    <w:rsid w:val="00873545"/>
    <w:rsid w:val="00883D23"/>
    <w:rsid w:val="008874B8"/>
    <w:rsid w:val="008D180C"/>
    <w:rsid w:val="008F50BE"/>
    <w:rsid w:val="00922D1E"/>
    <w:rsid w:val="00941C84"/>
    <w:rsid w:val="00947B10"/>
    <w:rsid w:val="00956A13"/>
    <w:rsid w:val="009A4EB5"/>
    <w:rsid w:val="009C7513"/>
    <w:rsid w:val="009D38C1"/>
    <w:rsid w:val="009E4DEC"/>
    <w:rsid w:val="009F2EDF"/>
    <w:rsid w:val="00A476AB"/>
    <w:rsid w:val="00A60BD1"/>
    <w:rsid w:val="00A96CE3"/>
    <w:rsid w:val="00AC1CB2"/>
    <w:rsid w:val="00AE1C6F"/>
    <w:rsid w:val="00AF343A"/>
    <w:rsid w:val="00B05EAF"/>
    <w:rsid w:val="00B36200"/>
    <w:rsid w:val="00B60E49"/>
    <w:rsid w:val="00B6185A"/>
    <w:rsid w:val="00B83B33"/>
    <w:rsid w:val="00BA666B"/>
    <w:rsid w:val="00BA78AE"/>
    <w:rsid w:val="00BB6917"/>
    <w:rsid w:val="00BD6C77"/>
    <w:rsid w:val="00C1421C"/>
    <w:rsid w:val="00C178D1"/>
    <w:rsid w:val="00C24317"/>
    <w:rsid w:val="00C41EB8"/>
    <w:rsid w:val="00C600DF"/>
    <w:rsid w:val="00C62351"/>
    <w:rsid w:val="00C81037"/>
    <w:rsid w:val="00C81D94"/>
    <w:rsid w:val="00C833F5"/>
    <w:rsid w:val="00CA722F"/>
    <w:rsid w:val="00CB5E40"/>
    <w:rsid w:val="00D10AFD"/>
    <w:rsid w:val="00D129C2"/>
    <w:rsid w:val="00D3713E"/>
    <w:rsid w:val="00D475A5"/>
    <w:rsid w:val="00D50E95"/>
    <w:rsid w:val="00D70965"/>
    <w:rsid w:val="00D73B33"/>
    <w:rsid w:val="00DA7DC6"/>
    <w:rsid w:val="00DE3194"/>
    <w:rsid w:val="00DF2FA3"/>
    <w:rsid w:val="00E13448"/>
    <w:rsid w:val="00E426F1"/>
    <w:rsid w:val="00E646C3"/>
    <w:rsid w:val="00E83931"/>
    <w:rsid w:val="00EA357D"/>
    <w:rsid w:val="00EA48F9"/>
    <w:rsid w:val="00EC52D0"/>
    <w:rsid w:val="00ED040F"/>
    <w:rsid w:val="00EE0AAB"/>
    <w:rsid w:val="00F36E51"/>
    <w:rsid w:val="00F5526A"/>
    <w:rsid w:val="00F65E70"/>
    <w:rsid w:val="00F85B9E"/>
    <w:rsid w:val="00FA6877"/>
    <w:rsid w:val="00FB55C9"/>
    <w:rsid w:val="00FD7999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280C0"/>
  <w15:docId w15:val="{08859352-559C-4E12-ADBF-9042E8E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448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82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182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182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82D8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5120" TargetMode="External"/><Relationship Id="rId13" Type="http://schemas.openxmlformats.org/officeDocument/2006/relationships/hyperlink" Target="https://www.zakon.hr/cms.htm?id=40775" TargetMode="External"/><Relationship Id="rId18" Type="http://schemas.openxmlformats.org/officeDocument/2006/relationships/hyperlink" Target="https://www.zakon.hr/cms.htm?id=4077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26183" TargetMode="External"/><Relationship Id="rId17" Type="http://schemas.openxmlformats.org/officeDocument/2006/relationships/hyperlink" Target="https://www.zakon.hr/cms.htm?id=261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26185" TargetMode="External"/><Relationship Id="rId20" Type="http://schemas.openxmlformats.org/officeDocument/2006/relationships/hyperlink" Target="https://www.zakon.hr/cms.htm?id=571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6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571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rodne-novine.nn.hr/eli/sluzbeni/2023/158/pdf" TargetMode="External"/><Relationship Id="rId19" Type="http://schemas.openxmlformats.org/officeDocument/2006/relationships/hyperlink" Target="https://www.zakon.hr/cms.htm?id=55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59089" TargetMode="External"/><Relationship Id="rId14" Type="http://schemas.openxmlformats.org/officeDocument/2006/relationships/hyperlink" Target="https://www.zakon.hr/cms.htm?id=551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C3C7-900A-4BEC-97A0-B85A3AD7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7352</Words>
  <Characters>41913</Characters>
  <Application>Microsoft Office Word</Application>
  <DocSecurity>0</DocSecurity>
  <Lines>349</Lines>
  <Paragraphs>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49167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Računovodstvo</cp:lastModifiedBy>
  <cp:revision>63</cp:revision>
  <cp:lastPrinted>2024-03-05T13:03:00Z</cp:lastPrinted>
  <dcterms:created xsi:type="dcterms:W3CDTF">2022-08-19T08:14:00Z</dcterms:created>
  <dcterms:modified xsi:type="dcterms:W3CDTF">2024-04-23T11:55:00Z</dcterms:modified>
</cp:coreProperties>
</file>